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25EF" w:rsidRPr="007148E8" w:rsidRDefault="00FF25EF" w:rsidP="00FF25EF">
      <w:pPr>
        <w:jc w:val="center"/>
        <w:rPr>
          <w:b/>
          <w:sz w:val="52"/>
          <w:szCs w:val="52"/>
        </w:rPr>
      </w:pPr>
    </w:p>
    <w:p w:rsidR="00FF25EF" w:rsidRPr="007148E8" w:rsidRDefault="006169E6" w:rsidP="00FF25EF">
      <w:pPr>
        <w:jc w:val="center"/>
        <w:rPr>
          <w:b/>
          <w:sz w:val="52"/>
          <w:szCs w:val="52"/>
        </w:rPr>
      </w:pPr>
      <w:r w:rsidRPr="007148E8">
        <w:rPr>
          <w:rFonts w:hint="eastAsia"/>
          <w:b/>
          <w:sz w:val="52"/>
          <w:szCs w:val="52"/>
        </w:rPr>
        <w:t>许昌</w:t>
      </w:r>
      <w:r w:rsidR="00375D0C" w:rsidRPr="007148E8">
        <w:rPr>
          <w:rFonts w:hint="eastAsia"/>
          <w:b/>
          <w:sz w:val="52"/>
          <w:szCs w:val="52"/>
        </w:rPr>
        <w:t>市</w:t>
      </w:r>
      <w:r w:rsidR="00FF25EF" w:rsidRPr="007148E8">
        <w:rPr>
          <w:rFonts w:hint="eastAsia"/>
          <w:b/>
          <w:sz w:val="52"/>
          <w:szCs w:val="52"/>
        </w:rPr>
        <w:t>城区宗地地价</w:t>
      </w:r>
    </w:p>
    <w:p w:rsidR="00FF25EF" w:rsidRPr="007148E8" w:rsidRDefault="00FF25EF" w:rsidP="00FF25EF">
      <w:pPr>
        <w:jc w:val="center"/>
        <w:rPr>
          <w:b/>
          <w:sz w:val="48"/>
          <w:szCs w:val="48"/>
        </w:rPr>
      </w:pPr>
    </w:p>
    <w:p w:rsidR="00FF25EF" w:rsidRPr="007148E8" w:rsidRDefault="00FF25EF" w:rsidP="00FF25EF">
      <w:pPr>
        <w:jc w:val="center"/>
        <w:rPr>
          <w:b/>
          <w:sz w:val="48"/>
          <w:szCs w:val="48"/>
        </w:rPr>
      </w:pPr>
      <w:r w:rsidRPr="007148E8">
        <w:rPr>
          <w:rFonts w:hint="eastAsia"/>
          <w:b/>
          <w:sz w:val="48"/>
          <w:szCs w:val="48"/>
        </w:rPr>
        <w:t>修正系数表</w:t>
      </w:r>
    </w:p>
    <w:p w:rsidR="00FF25EF" w:rsidRPr="007148E8" w:rsidRDefault="00FF25EF" w:rsidP="00FF25EF">
      <w:pPr>
        <w:jc w:val="center"/>
        <w:rPr>
          <w:b/>
          <w:sz w:val="48"/>
          <w:szCs w:val="48"/>
        </w:rPr>
      </w:pPr>
      <w:r w:rsidRPr="007148E8">
        <w:rPr>
          <w:rFonts w:hint="eastAsia"/>
          <w:b/>
          <w:sz w:val="48"/>
          <w:szCs w:val="48"/>
        </w:rPr>
        <w:t>修正因素说明表</w:t>
      </w:r>
    </w:p>
    <w:p w:rsidR="00FF25EF" w:rsidRPr="007148E8" w:rsidRDefault="00FF25EF" w:rsidP="00FF25EF">
      <w:pPr>
        <w:jc w:val="center"/>
        <w:rPr>
          <w:b/>
          <w:sz w:val="84"/>
          <w:szCs w:val="84"/>
        </w:rPr>
      </w:pPr>
    </w:p>
    <w:p w:rsidR="00FF25EF" w:rsidRPr="007148E8" w:rsidRDefault="00FF25EF" w:rsidP="00FF25EF">
      <w:pPr>
        <w:jc w:val="center"/>
        <w:rPr>
          <w:b/>
          <w:sz w:val="84"/>
          <w:szCs w:val="84"/>
        </w:rPr>
      </w:pPr>
      <w:bookmarkStart w:id="0" w:name="_GoBack"/>
      <w:bookmarkEnd w:id="0"/>
    </w:p>
    <w:p w:rsidR="00FF25EF" w:rsidRPr="007148E8" w:rsidRDefault="00FF25EF" w:rsidP="00FF25EF">
      <w:pPr>
        <w:jc w:val="center"/>
        <w:rPr>
          <w:b/>
          <w:sz w:val="84"/>
          <w:szCs w:val="84"/>
        </w:rPr>
      </w:pPr>
    </w:p>
    <w:p w:rsidR="00FF25EF" w:rsidRPr="007148E8" w:rsidRDefault="00FF25EF" w:rsidP="00FF25EF">
      <w:pPr>
        <w:jc w:val="center"/>
        <w:rPr>
          <w:b/>
          <w:sz w:val="84"/>
          <w:szCs w:val="84"/>
        </w:rPr>
      </w:pPr>
    </w:p>
    <w:p w:rsidR="00FF25EF" w:rsidRPr="007148E8" w:rsidRDefault="00FF25EF" w:rsidP="00FF25EF">
      <w:pPr>
        <w:jc w:val="center"/>
        <w:rPr>
          <w:b/>
          <w:sz w:val="84"/>
          <w:szCs w:val="84"/>
        </w:rPr>
      </w:pPr>
    </w:p>
    <w:p w:rsidR="00FF25EF" w:rsidRPr="007148E8" w:rsidRDefault="00FF25EF" w:rsidP="00FF25EF">
      <w:pPr>
        <w:jc w:val="center"/>
        <w:rPr>
          <w:b/>
          <w:sz w:val="84"/>
          <w:szCs w:val="84"/>
        </w:rPr>
      </w:pPr>
    </w:p>
    <w:p w:rsidR="0044366E" w:rsidRPr="007148E8" w:rsidRDefault="006169E6" w:rsidP="00E72172">
      <w:pPr>
        <w:jc w:val="center"/>
        <w:rPr>
          <w:rFonts w:asciiTheme="minorEastAsia" w:eastAsiaTheme="minorEastAsia" w:hAnsiTheme="minorEastAsia"/>
          <w:sz w:val="32"/>
          <w:szCs w:val="32"/>
        </w:rPr>
      </w:pPr>
      <w:r w:rsidRPr="007148E8">
        <w:rPr>
          <w:rFonts w:asciiTheme="minorEastAsia" w:eastAsiaTheme="minorEastAsia" w:hAnsiTheme="minorEastAsia" w:hint="eastAsia"/>
          <w:sz w:val="32"/>
          <w:szCs w:val="32"/>
        </w:rPr>
        <w:t>许昌</w:t>
      </w:r>
      <w:r w:rsidR="00375D0C" w:rsidRPr="007148E8">
        <w:rPr>
          <w:rFonts w:asciiTheme="minorEastAsia" w:eastAsiaTheme="minorEastAsia" w:hAnsiTheme="minorEastAsia" w:hint="eastAsia"/>
          <w:sz w:val="32"/>
          <w:szCs w:val="32"/>
        </w:rPr>
        <w:t>市</w:t>
      </w:r>
      <w:r w:rsidR="0044366E" w:rsidRPr="007148E8">
        <w:rPr>
          <w:rFonts w:asciiTheme="minorEastAsia" w:eastAsiaTheme="minorEastAsia" w:hAnsiTheme="minorEastAsia" w:hint="eastAsia"/>
          <w:sz w:val="32"/>
          <w:szCs w:val="32"/>
        </w:rPr>
        <w:t>自然资源</w:t>
      </w:r>
      <w:r w:rsidR="00375D0C" w:rsidRPr="007148E8">
        <w:rPr>
          <w:rFonts w:asciiTheme="minorEastAsia" w:eastAsiaTheme="minorEastAsia" w:hAnsiTheme="minorEastAsia" w:hint="eastAsia"/>
          <w:sz w:val="32"/>
          <w:szCs w:val="32"/>
        </w:rPr>
        <w:t>和规划</w:t>
      </w:r>
      <w:r w:rsidR="0044366E" w:rsidRPr="007148E8">
        <w:rPr>
          <w:rFonts w:asciiTheme="minorEastAsia" w:eastAsiaTheme="minorEastAsia" w:hAnsiTheme="minorEastAsia" w:hint="eastAsia"/>
          <w:sz w:val="32"/>
          <w:szCs w:val="32"/>
        </w:rPr>
        <w:t>局</w:t>
      </w:r>
    </w:p>
    <w:p w:rsidR="00FF25EF" w:rsidRPr="007148E8" w:rsidRDefault="00FF25EF" w:rsidP="00E72172">
      <w:pPr>
        <w:jc w:val="center"/>
        <w:rPr>
          <w:rFonts w:asciiTheme="minorEastAsia" w:eastAsiaTheme="minorEastAsia" w:hAnsiTheme="minorEastAsia"/>
          <w:sz w:val="32"/>
          <w:szCs w:val="32"/>
        </w:rPr>
      </w:pPr>
      <w:r w:rsidRPr="007148E8">
        <w:rPr>
          <w:rFonts w:asciiTheme="minorEastAsia" w:eastAsiaTheme="minorEastAsia" w:hAnsiTheme="minorEastAsia" w:hint="eastAsia"/>
          <w:sz w:val="32"/>
          <w:szCs w:val="32"/>
        </w:rPr>
        <w:t>201</w:t>
      </w:r>
      <w:r w:rsidR="0044366E" w:rsidRPr="007148E8">
        <w:rPr>
          <w:rFonts w:asciiTheme="minorEastAsia" w:eastAsiaTheme="minorEastAsia" w:hAnsiTheme="minorEastAsia" w:hint="eastAsia"/>
          <w:sz w:val="32"/>
          <w:szCs w:val="32"/>
        </w:rPr>
        <w:t>9</w:t>
      </w:r>
      <w:r w:rsidRPr="007148E8">
        <w:rPr>
          <w:rFonts w:asciiTheme="minorEastAsia" w:eastAsiaTheme="minorEastAsia" w:hAnsiTheme="minorEastAsia" w:hint="eastAsia"/>
          <w:sz w:val="32"/>
          <w:szCs w:val="32"/>
        </w:rPr>
        <w:t>年</w:t>
      </w:r>
      <w:r w:rsidR="0044366E" w:rsidRPr="007148E8">
        <w:rPr>
          <w:rFonts w:asciiTheme="minorEastAsia" w:eastAsiaTheme="minorEastAsia" w:hAnsiTheme="minorEastAsia" w:hint="eastAsia"/>
          <w:sz w:val="32"/>
          <w:szCs w:val="32"/>
        </w:rPr>
        <w:t>4</w:t>
      </w:r>
      <w:r w:rsidRPr="007148E8">
        <w:rPr>
          <w:rFonts w:asciiTheme="minorEastAsia" w:eastAsiaTheme="minorEastAsia" w:hAnsiTheme="minorEastAsia" w:hint="eastAsia"/>
          <w:sz w:val="32"/>
          <w:szCs w:val="32"/>
        </w:rPr>
        <w:t>月</w:t>
      </w:r>
    </w:p>
    <w:p w:rsidR="00FF25EF" w:rsidRPr="007148E8" w:rsidRDefault="00FF25EF" w:rsidP="00FF25EF">
      <w:pPr>
        <w:jc w:val="center"/>
        <w:rPr>
          <w:b/>
          <w:sz w:val="84"/>
          <w:szCs w:val="84"/>
        </w:rPr>
      </w:pPr>
    </w:p>
    <w:p w:rsidR="00F829C0" w:rsidRPr="007148E8" w:rsidRDefault="00F829C0" w:rsidP="00FF25EF">
      <w:pPr>
        <w:jc w:val="center"/>
        <w:rPr>
          <w:b/>
          <w:sz w:val="36"/>
          <w:szCs w:val="36"/>
        </w:rPr>
      </w:pPr>
      <w:r w:rsidRPr="007148E8">
        <w:rPr>
          <w:rFonts w:hint="eastAsia"/>
          <w:b/>
          <w:sz w:val="36"/>
          <w:szCs w:val="36"/>
        </w:rPr>
        <w:lastRenderedPageBreak/>
        <w:t>目</w:t>
      </w:r>
      <w:r w:rsidR="00BF52B1" w:rsidRPr="007148E8">
        <w:rPr>
          <w:rFonts w:hint="eastAsia"/>
          <w:b/>
          <w:sz w:val="36"/>
          <w:szCs w:val="36"/>
        </w:rPr>
        <w:t xml:space="preserve"> </w:t>
      </w:r>
      <w:r w:rsidRPr="007148E8">
        <w:rPr>
          <w:rFonts w:hint="eastAsia"/>
          <w:b/>
          <w:sz w:val="36"/>
          <w:szCs w:val="36"/>
        </w:rPr>
        <w:t>录</w:t>
      </w:r>
    </w:p>
    <w:p w:rsidR="00D57DC1" w:rsidRPr="007148E8" w:rsidRDefault="00D57DC1" w:rsidP="00FF25EF">
      <w:pPr>
        <w:jc w:val="center"/>
        <w:rPr>
          <w:b/>
          <w:sz w:val="36"/>
          <w:szCs w:val="36"/>
        </w:rPr>
      </w:pPr>
    </w:p>
    <w:p w:rsidR="00D57DC1" w:rsidRPr="007148E8" w:rsidRDefault="006114A6">
      <w:pPr>
        <w:pStyle w:val="10"/>
        <w:tabs>
          <w:tab w:val="right" w:leader="dot" w:pos="8302"/>
        </w:tabs>
        <w:rPr>
          <w:rFonts w:asciiTheme="minorEastAsia" w:eastAsiaTheme="minorEastAsia" w:hAnsiTheme="minorEastAsia" w:cstheme="minorBidi"/>
          <w:noProof/>
          <w:sz w:val="28"/>
          <w:szCs w:val="28"/>
        </w:rPr>
      </w:pPr>
      <w:r w:rsidRPr="007148E8">
        <w:rPr>
          <w:rFonts w:asciiTheme="minorEastAsia" w:eastAsiaTheme="minorEastAsia" w:hAnsiTheme="minorEastAsia"/>
          <w:b/>
          <w:sz w:val="28"/>
          <w:szCs w:val="28"/>
        </w:rPr>
        <w:fldChar w:fldCharType="begin"/>
      </w:r>
      <w:r w:rsidR="006661AF" w:rsidRPr="007148E8">
        <w:rPr>
          <w:rFonts w:asciiTheme="minorEastAsia" w:eastAsiaTheme="minorEastAsia" w:hAnsiTheme="minorEastAsia"/>
          <w:b/>
          <w:sz w:val="28"/>
          <w:szCs w:val="28"/>
        </w:rPr>
        <w:instrText xml:space="preserve"> </w:instrText>
      </w:r>
      <w:r w:rsidR="006661AF" w:rsidRPr="007148E8">
        <w:rPr>
          <w:rFonts w:asciiTheme="minorEastAsia" w:eastAsiaTheme="minorEastAsia" w:hAnsiTheme="minorEastAsia" w:hint="eastAsia"/>
          <w:b/>
          <w:sz w:val="28"/>
          <w:szCs w:val="28"/>
        </w:rPr>
        <w:instrText>TOC \o "1-2" \h \z \u</w:instrText>
      </w:r>
      <w:r w:rsidR="006661AF" w:rsidRPr="007148E8">
        <w:rPr>
          <w:rFonts w:asciiTheme="minorEastAsia" w:eastAsiaTheme="minorEastAsia" w:hAnsiTheme="minorEastAsia"/>
          <w:b/>
          <w:sz w:val="28"/>
          <w:szCs w:val="28"/>
        </w:rPr>
        <w:instrText xml:space="preserve"> </w:instrText>
      </w:r>
      <w:r w:rsidRPr="007148E8">
        <w:rPr>
          <w:rFonts w:asciiTheme="minorEastAsia" w:eastAsiaTheme="minorEastAsia" w:hAnsiTheme="minorEastAsia"/>
          <w:b/>
          <w:sz w:val="28"/>
          <w:szCs w:val="28"/>
        </w:rPr>
        <w:fldChar w:fldCharType="separate"/>
      </w:r>
      <w:hyperlink w:anchor="_Toc4230237" w:history="1">
        <w:r w:rsidR="00D57DC1" w:rsidRPr="007148E8">
          <w:rPr>
            <w:rStyle w:val="a6"/>
            <w:rFonts w:asciiTheme="minorEastAsia" w:eastAsiaTheme="minorEastAsia" w:hAnsiTheme="minorEastAsia" w:hint="eastAsia"/>
            <w:noProof/>
            <w:color w:val="auto"/>
            <w:sz w:val="28"/>
            <w:szCs w:val="28"/>
          </w:rPr>
          <w:t>一、基准地价内涵</w:t>
        </w:r>
        <w:r w:rsidR="00D57DC1" w:rsidRPr="007148E8">
          <w:rPr>
            <w:rFonts w:asciiTheme="minorEastAsia" w:eastAsiaTheme="minorEastAsia" w:hAnsiTheme="minorEastAsia"/>
            <w:noProof/>
            <w:webHidden/>
            <w:sz w:val="28"/>
            <w:szCs w:val="28"/>
          </w:rPr>
          <w:tab/>
        </w:r>
        <w:r w:rsidRPr="007148E8">
          <w:rPr>
            <w:rFonts w:asciiTheme="minorEastAsia" w:eastAsiaTheme="minorEastAsia" w:hAnsiTheme="minorEastAsia"/>
            <w:noProof/>
            <w:webHidden/>
            <w:sz w:val="28"/>
            <w:szCs w:val="28"/>
          </w:rPr>
          <w:fldChar w:fldCharType="begin"/>
        </w:r>
        <w:r w:rsidR="00D57DC1" w:rsidRPr="007148E8">
          <w:rPr>
            <w:rFonts w:asciiTheme="minorEastAsia" w:eastAsiaTheme="minorEastAsia" w:hAnsiTheme="minorEastAsia"/>
            <w:noProof/>
            <w:webHidden/>
            <w:sz w:val="28"/>
            <w:szCs w:val="28"/>
          </w:rPr>
          <w:instrText xml:space="preserve"> PAGEREF _Toc4230237 \h </w:instrText>
        </w:r>
        <w:r w:rsidRPr="007148E8">
          <w:rPr>
            <w:rFonts w:asciiTheme="minorEastAsia" w:eastAsiaTheme="minorEastAsia" w:hAnsiTheme="minorEastAsia"/>
            <w:noProof/>
            <w:webHidden/>
            <w:sz w:val="28"/>
            <w:szCs w:val="28"/>
          </w:rPr>
        </w:r>
        <w:r w:rsidRPr="007148E8">
          <w:rPr>
            <w:rFonts w:asciiTheme="minorEastAsia" w:eastAsiaTheme="minorEastAsia" w:hAnsiTheme="minorEastAsia"/>
            <w:noProof/>
            <w:webHidden/>
            <w:sz w:val="28"/>
            <w:szCs w:val="28"/>
          </w:rPr>
          <w:fldChar w:fldCharType="separate"/>
        </w:r>
        <w:r w:rsidR="00454C10" w:rsidRPr="007148E8">
          <w:rPr>
            <w:rFonts w:asciiTheme="minorEastAsia" w:eastAsiaTheme="minorEastAsia" w:hAnsiTheme="minorEastAsia"/>
            <w:noProof/>
            <w:webHidden/>
            <w:sz w:val="28"/>
            <w:szCs w:val="28"/>
          </w:rPr>
          <w:t>1</w:t>
        </w:r>
        <w:r w:rsidRPr="007148E8">
          <w:rPr>
            <w:rFonts w:asciiTheme="minorEastAsia" w:eastAsiaTheme="minorEastAsia" w:hAnsiTheme="minorEastAsia"/>
            <w:noProof/>
            <w:webHidden/>
            <w:sz w:val="28"/>
            <w:szCs w:val="28"/>
          </w:rPr>
          <w:fldChar w:fldCharType="end"/>
        </w:r>
      </w:hyperlink>
    </w:p>
    <w:p w:rsidR="00D57DC1" w:rsidRPr="007148E8" w:rsidRDefault="002C5F8C">
      <w:pPr>
        <w:pStyle w:val="10"/>
        <w:tabs>
          <w:tab w:val="right" w:leader="dot" w:pos="8302"/>
        </w:tabs>
        <w:rPr>
          <w:rFonts w:asciiTheme="minorEastAsia" w:eastAsiaTheme="minorEastAsia" w:hAnsiTheme="minorEastAsia" w:cstheme="minorBidi"/>
          <w:noProof/>
          <w:sz w:val="28"/>
          <w:szCs w:val="28"/>
        </w:rPr>
      </w:pPr>
      <w:hyperlink w:anchor="_Toc4230238" w:history="1">
        <w:r w:rsidR="00D57DC1" w:rsidRPr="007148E8">
          <w:rPr>
            <w:rStyle w:val="a6"/>
            <w:rFonts w:asciiTheme="minorEastAsia" w:eastAsiaTheme="minorEastAsia" w:hAnsiTheme="minorEastAsia" w:hint="eastAsia"/>
            <w:noProof/>
            <w:color w:val="auto"/>
            <w:sz w:val="28"/>
            <w:szCs w:val="28"/>
          </w:rPr>
          <w:t>二、相关修正系数</w:t>
        </w:r>
        <w:r w:rsidR="00D57DC1" w:rsidRPr="007148E8">
          <w:rPr>
            <w:rFonts w:asciiTheme="minorEastAsia" w:eastAsiaTheme="minorEastAsia" w:hAnsiTheme="minorEastAsia"/>
            <w:noProof/>
            <w:webHidden/>
            <w:sz w:val="28"/>
            <w:szCs w:val="28"/>
          </w:rPr>
          <w:tab/>
        </w:r>
        <w:r w:rsidR="006114A6" w:rsidRPr="007148E8">
          <w:rPr>
            <w:rFonts w:asciiTheme="minorEastAsia" w:eastAsiaTheme="minorEastAsia" w:hAnsiTheme="minorEastAsia"/>
            <w:noProof/>
            <w:webHidden/>
            <w:sz w:val="28"/>
            <w:szCs w:val="28"/>
          </w:rPr>
          <w:fldChar w:fldCharType="begin"/>
        </w:r>
        <w:r w:rsidR="00D57DC1" w:rsidRPr="007148E8">
          <w:rPr>
            <w:rFonts w:asciiTheme="minorEastAsia" w:eastAsiaTheme="minorEastAsia" w:hAnsiTheme="minorEastAsia"/>
            <w:noProof/>
            <w:webHidden/>
            <w:sz w:val="28"/>
            <w:szCs w:val="28"/>
          </w:rPr>
          <w:instrText xml:space="preserve"> PAGEREF _Toc4230238 \h </w:instrText>
        </w:r>
        <w:r w:rsidR="006114A6" w:rsidRPr="007148E8">
          <w:rPr>
            <w:rFonts w:asciiTheme="minorEastAsia" w:eastAsiaTheme="minorEastAsia" w:hAnsiTheme="minorEastAsia"/>
            <w:noProof/>
            <w:webHidden/>
            <w:sz w:val="28"/>
            <w:szCs w:val="28"/>
          </w:rPr>
        </w:r>
        <w:r w:rsidR="006114A6" w:rsidRPr="007148E8">
          <w:rPr>
            <w:rFonts w:asciiTheme="minorEastAsia" w:eastAsiaTheme="minorEastAsia" w:hAnsiTheme="minorEastAsia"/>
            <w:noProof/>
            <w:webHidden/>
            <w:sz w:val="28"/>
            <w:szCs w:val="28"/>
          </w:rPr>
          <w:fldChar w:fldCharType="separate"/>
        </w:r>
        <w:r w:rsidR="00454C10" w:rsidRPr="007148E8">
          <w:rPr>
            <w:rFonts w:asciiTheme="minorEastAsia" w:eastAsiaTheme="minorEastAsia" w:hAnsiTheme="minorEastAsia"/>
            <w:noProof/>
            <w:webHidden/>
            <w:sz w:val="28"/>
            <w:szCs w:val="28"/>
          </w:rPr>
          <w:t>3</w:t>
        </w:r>
        <w:r w:rsidR="006114A6" w:rsidRPr="007148E8">
          <w:rPr>
            <w:rFonts w:asciiTheme="minorEastAsia" w:eastAsiaTheme="minorEastAsia" w:hAnsiTheme="minorEastAsia"/>
            <w:noProof/>
            <w:webHidden/>
            <w:sz w:val="28"/>
            <w:szCs w:val="28"/>
          </w:rPr>
          <w:fldChar w:fldCharType="end"/>
        </w:r>
      </w:hyperlink>
    </w:p>
    <w:p w:rsidR="00D57DC1" w:rsidRPr="007148E8" w:rsidRDefault="002C5F8C">
      <w:pPr>
        <w:pStyle w:val="20"/>
        <w:tabs>
          <w:tab w:val="right" w:leader="dot" w:pos="8302"/>
        </w:tabs>
        <w:rPr>
          <w:rFonts w:asciiTheme="minorEastAsia" w:eastAsiaTheme="minorEastAsia" w:hAnsiTheme="minorEastAsia" w:cstheme="minorBidi"/>
          <w:noProof/>
          <w:sz w:val="28"/>
          <w:szCs w:val="28"/>
        </w:rPr>
      </w:pPr>
      <w:hyperlink w:anchor="_Toc4230239" w:history="1">
        <w:r w:rsidR="00D57DC1" w:rsidRPr="007148E8">
          <w:rPr>
            <w:rStyle w:val="a6"/>
            <w:rFonts w:asciiTheme="minorEastAsia" w:eastAsiaTheme="minorEastAsia" w:hAnsiTheme="minorEastAsia" w:hint="eastAsia"/>
            <w:noProof/>
            <w:color w:val="auto"/>
            <w:sz w:val="28"/>
            <w:szCs w:val="28"/>
          </w:rPr>
          <w:t>（一）出让年期修正</w:t>
        </w:r>
        <w:r w:rsidR="00D57DC1" w:rsidRPr="007148E8">
          <w:rPr>
            <w:rFonts w:asciiTheme="minorEastAsia" w:eastAsiaTheme="minorEastAsia" w:hAnsiTheme="minorEastAsia"/>
            <w:noProof/>
            <w:webHidden/>
            <w:sz w:val="28"/>
            <w:szCs w:val="28"/>
          </w:rPr>
          <w:tab/>
        </w:r>
        <w:r w:rsidR="006114A6" w:rsidRPr="007148E8">
          <w:rPr>
            <w:rFonts w:asciiTheme="minorEastAsia" w:eastAsiaTheme="minorEastAsia" w:hAnsiTheme="minorEastAsia"/>
            <w:noProof/>
            <w:webHidden/>
            <w:sz w:val="28"/>
            <w:szCs w:val="28"/>
          </w:rPr>
          <w:fldChar w:fldCharType="begin"/>
        </w:r>
        <w:r w:rsidR="00D57DC1" w:rsidRPr="007148E8">
          <w:rPr>
            <w:rFonts w:asciiTheme="minorEastAsia" w:eastAsiaTheme="minorEastAsia" w:hAnsiTheme="minorEastAsia"/>
            <w:noProof/>
            <w:webHidden/>
            <w:sz w:val="28"/>
            <w:szCs w:val="28"/>
          </w:rPr>
          <w:instrText xml:space="preserve"> PAGEREF _Toc4230239 \h </w:instrText>
        </w:r>
        <w:r w:rsidR="006114A6" w:rsidRPr="007148E8">
          <w:rPr>
            <w:rFonts w:asciiTheme="minorEastAsia" w:eastAsiaTheme="minorEastAsia" w:hAnsiTheme="minorEastAsia"/>
            <w:noProof/>
            <w:webHidden/>
            <w:sz w:val="28"/>
            <w:szCs w:val="28"/>
          </w:rPr>
        </w:r>
        <w:r w:rsidR="006114A6" w:rsidRPr="007148E8">
          <w:rPr>
            <w:rFonts w:asciiTheme="minorEastAsia" w:eastAsiaTheme="minorEastAsia" w:hAnsiTheme="minorEastAsia"/>
            <w:noProof/>
            <w:webHidden/>
            <w:sz w:val="28"/>
            <w:szCs w:val="28"/>
          </w:rPr>
          <w:fldChar w:fldCharType="separate"/>
        </w:r>
        <w:r w:rsidR="00454C10" w:rsidRPr="007148E8">
          <w:rPr>
            <w:rFonts w:asciiTheme="minorEastAsia" w:eastAsiaTheme="minorEastAsia" w:hAnsiTheme="minorEastAsia"/>
            <w:noProof/>
            <w:webHidden/>
            <w:sz w:val="28"/>
            <w:szCs w:val="28"/>
          </w:rPr>
          <w:t>3</w:t>
        </w:r>
        <w:r w:rsidR="006114A6" w:rsidRPr="007148E8">
          <w:rPr>
            <w:rFonts w:asciiTheme="minorEastAsia" w:eastAsiaTheme="minorEastAsia" w:hAnsiTheme="minorEastAsia"/>
            <w:noProof/>
            <w:webHidden/>
            <w:sz w:val="28"/>
            <w:szCs w:val="28"/>
          </w:rPr>
          <w:fldChar w:fldCharType="end"/>
        </w:r>
      </w:hyperlink>
    </w:p>
    <w:p w:rsidR="00D57DC1" w:rsidRPr="007148E8" w:rsidRDefault="002C5F8C">
      <w:pPr>
        <w:pStyle w:val="20"/>
        <w:tabs>
          <w:tab w:val="right" w:leader="dot" w:pos="8302"/>
        </w:tabs>
        <w:rPr>
          <w:rFonts w:asciiTheme="minorEastAsia" w:eastAsiaTheme="minorEastAsia" w:hAnsiTheme="minorEastAsia" w:cstheme="minorBidi"/>
          <w:noProof/>
          <w:sz w:val="28"/>
          <w:szCs w:val="28"/>
        </w:rPr>
      </w:pPr>
      <w:hyperlink w:anchor="_Toc4230240" w:history="1">
        <w:r w:rsidR="00D57DC1" w:rsidRPr="007148E8">
          <w:rPr>
            <w:rStyle w:val="a6"/>
            <w:rFonts w:asciiTheme="minorEastAsia" w:eastAsiaTheme="minorEastAsia" w:hAnsiTheme="minorEastAsia" w:hint="eastAsia"/>
            <w:noProof/>
            <w:color w:val="auto"/>
            <w:sz w:val="28"/>
            <w:szCs w:val="28"/>
          </w:rPr>
          <w:t>（二）交易期日修正</w:t>
        </w:r>
        <w:r w:rsidR="00D57DC1" w:rsidRPr="007148E8">
          <w:rPr>
            <w:rFonts w:asciiTheme="minorEastAsia" w:eastAsiaTheme="minorEastAsia" w:hAnsiTheme="minorEastAsia"/>
            <w:noProof/>
            <w:webHidden/>
            <w:sz w:val="28"/>
            <w:szCs w:val="28"/>
          </w:rPr>
          <w:tab/>
        </w:r>
        <w:r w:rsidR="006114A6" w:rsidRPr="007148E8">
          <w:rPr>
            <w:rFonts w:asciiTheme="minorEastAsia" w:eastAsiaTheme="minorEastAsia" w:hAnsiTheme="minorEastAsia"/>
            <w:noProof/>
            <w:webHidden/>
            <w:sz w:val="28"/>
            <w:szCs w:val="28"/>
          </w:rPr>
          <w:fldChar w:fldCharType="begin"/>
        </w:r>
        <w:r w:rsidR="00D57DC1" w:rsidRPr="007148E8">
          <w:rPr>
            <w:rFonts w:asciiTheme="minorEastAsia" w:eastAsiaTheme="minorEastAsia" w:hAnsiTheme="minorEastAsia"/>
            <w:noProof/>
            <w:webHidden/>
            <w:sz w:val="28"/>
            <w:szCs w:val="28"/>
          </w:rPr>
          <w:instrText xml:space="preserve"> PAGEREF _Toc4230240 \h </w:instrText>
        </w:r>
        <w:r w:rsidR="006114A6" w:rsidRPr="007148E8">
          <w:rPr>
            <w:rFonts w:asciiTheme="minorEastAsia" w:eastAsiaTheme="minorEastAsia" w:hAnsiTheme="minorEastAsia"/>
            <w:noProof/>
            <w:webHidden/>
            <w:sz w:val="28"/>
            <w:szCs w:val="28"/>
          </w:rPr>
        </w:r>
        <w:r w:rsidR="006114A6" w:rsidRPr="007148E8">
          <w:rPr>
            <w:rFonts w:asciiTheme="minorEastAsia" w:eastAsiaTheme="minorEastAsia" w:hAnsiTheme="minorEastAsia"/>
            <w:noProof/>
            <w:webHidden/>
            <w:sz w:val="28"/>
            <w:szCs w:val="28"/>
          </w:rPr>
          <w:fldChar w:fldCharType="separate"/>
        </w:r>
        <w:r w:rsidR="00454C10" w:rsidRPr="007148E8">
          <w:rPr>
            <w:rFonts w:asciiTheme="minorEastAsia" w:eastAsiaTheme="minorEastAsia" w:hAnsiTheme="minorEastAsia"/>
            <w:noProof/>
            <w:webHidden/>
            <w:sz w:val="28"/>
            <w:szCs w:val="28"/>
          </w:rPr>
          <w:t>4</w:t>
        </w:r>
        <w:r w:rsidR="006114A6" w:rsidRPr="007148E8">
          <w:rPr>
            <w:rFonts w:asciiTheme="minorEastAsia" w:eastAsiaTheme="minorEastAsia" w:hAnsiTheme="minorEastAsia"/>
            <w:noProof/>
            <w:webHidden/>
            <w:sz w:val="28"/>
            <w:szCs w:val="28"/>
          </w:rPr>
          <w:fldChar w:fldCharType="end"/>
        </w:r>
      </w:hyperlink>
    </w:p>
    <w:p w:rsidR="00D57DC1" w:rsidRPr="007148E8" w:rsidRDefault="002C5F8C">
      <w:pPr>
        <w:pStyle w:val="20"/>
        <w:tabs>
          <w:tab w:val="right" w:leader="dot" w:pos="8302"/>
        </w:tabs>
        <w:rPr>
          <w:rFonts w:asciiTheme="minorEastAsia" w:eastAsiaTheme="minorEastAsia" w:hAnsiTheme="minorEastAsia" w:cstheme="minorBidi"/>
          <w:noProof/>
          <w:sz w:val="28"/>
          <w:szCs w:val="28"/>
        </w:rPr>
      </w:pPr>
      <w:hyperlink w:anchor="_Toc4230241" w:history="1">
        <w:r w:rsidR="00D57DC1" w:rsidRPr="007148E8">
          <w:rPr>
            <w:rStyle w:val="a6"/>
            <w:rFonts w:asciiTheme="minorEastAsia" w:eastAsiaTheme="minorEastAsia" w:hAnsiTheme="minorEastAsia" w:hint="eastAsia"/>
            <w:noProof/>
            <w:color w:val="auto"/>
            <w:sz w:val="28"/>
            <w:szCs w:val="28"/>
          </w:rPr>
          <w:t>（三）土地开发程度修正</w:t>
        </w:r>
        <w:r w:rsidR="00D57DC1" w:rsidRPr="007148E8">
          <w:rPr>
            <w:rFonts w:asciiTheme="minorEastAsia" w:eastAsiaTheme="minorEastAsia" w:hAnsiTheme="minorEastAsia"/>
            <w:noProof/>
            <w:webHidden/>
            <w:sz w:val="28"/>
            <w:szCs w:val="28"/>
          </w:rPr>
          <w:tab/>
        </w:r>
        <w:r w:rsidR="006114A6" w:rsidRPr="007148E8">
          <w:rPr>
            <w:rFonts w:asciiTheme="minorEastAsia" w:eastAsiaTheme="minorEastAsia" w:hAnsiTheme="minorEastAsia"/>
            <w:noProof/>
            <w:webHidden/>
            <w:sz w:val="28"/>
            <w:szCs w:val="28"/>
          </w:rPr>
          <w:fldChar w:fldCharType="begin"/>
        </w:r>
        <w:r w:rsidR="00D57DC1" w:rsidRPr="007148E8">
          <w:rPr>
            <w:rFonts w:asciiTheme="minorEastAsia" w:eastAsiaTheme="minorEastAsia" w:hAnsiTheme="minorEastAsia"/>
            <w:noProof/>
            <w:webHidden/>
            <w:sz w:val="28"/>
            <w:szCs w:val="28"/>
          </w:rPr>
          <w:instrText xml:space="preserve"> PAGEREF _Toc4230241 \h </w:instrText>
        </w:r>
        <w:r w:rsidR="006114A6" w:rsidRPr="007148E8">
          <w:rPr>
            <w:rFonts w:asciiTheme="minorEastAsia" w:eastAsiaTheme="minorEastAsia" w:hAnsiTheme="minorEastAsia"/>
            <w:noProof/>
            <w:webHidden/>
            <w:sz w:val="28"/>
            <w:szCs w:val="28"/>
          </w:rPr>
        </w:r>
        <w:r w:rsidR="006114A6" w:rsidRPr="007148E8">
          <w:rPr>
            <w:rFonts w:asciiTheme="minorEastAsia" w:eastAsiaTheme="minorEastAsia" w:hAnsiTheme="minorEastAsia"/>
            <w:noProof/>
            <w:webHidden/>
            <w:sz w:val="28"/>
            <w:szCs w:val="28"/>
          </w:rPr>
          <w:fldChar w:fldCharType="separate"/>
        </w:r>
        <w:r w:rsidR="00454C10" w:rsidRPr="007148E8">
          <w:rPr>
            <w:rFonts w:asciiTheme="minorEastAsia" w:eastAsiaTheme="minorEastAsia" w:hAnsiTheme="minorEastAsia"/>
            <w:noProof/>
            <w:webHidden/>
            <w:sz w:val="28"/>
            <w:szCs w:val="28"/>
          </w:rPr>
          <w:t>4</w:t>
        </w:r>
        <w:r w:rsidR="006114A6" w:rsidRPr="007148E8">
          <w:rPr>
            <w:rFonts w:asciiTheme="minorEastAsia" w:eastAsiaTheme="minorEastAsia" w:hAnsiTheme="minorEastAsia"/>
            <w:noProof/>
            <w:webHidden/>
            <w:sz w:val="28"/>
            <w:szCs w:val="28"/>
          </w:rPr>
          <w:fldChar w:fldCharType="end"/>
        </w:r>
      </w:hyperlink>
    </w:p>
    <w:p w:rsidR="00D57DC1" w:rsidRPr="007148E8" w:rsidRDefault="002C5F8C">
      <w:pPr>
        <w:pStyle w:val="20"/>
        <w:tabs>
          <w:tab w:val="right" w:leader="dot" w:pos="8302"/>
        </w:tabs>
        <w:rPr>
          <w:rFonts w:asciiTheme="minorEastAsia" w:eastAsiaTheme="minorEastAsia" w:hAnsiTheme="minorEastAsia" w:cstheme="minorBidi"/>
          <w:noProof/>
          <w:sz w:val="28"/>
          <w:szCs w:val="28"/>
        </w:rPr>
      </w:pPr>
      <w:hyperlink w:anchor="_Toc4230242" w:history="1">
        <w:r w:rsidR="00D57DC1" w:rsidRPr="007148E8">
          <w:rPr>
            <w:rStyle w:val="a6"/>
            <w:rFonts w:asciiTheme="minorEastAsia" w:eastAsiaTheme="minorEastAsia" w:hAnsiTheme="minorEastAsia" w:hint="eastAsia"/>
            <w:noProof/>
            <w:color w:val="auto"/>
            <w:sz w:val="28"/>
            <w:szCs w:val="28"/>
          </w:rPr>
          <w:t>（四）容积率修正</w:t>
        </w:r>
        <w:r w:rsidR="00D57DC1" w:rsidRPr="007148E8">
          <w:rPr>
            <w:rFonts w:asciiTheme="minorEastAsia" w:eastAsiaTheme="minorEastAsia" w:hAnsiTheme="minorEastAsia"/>
            <w:noProof/>
            <w:webHidden/>
            <w:sz w:val="28"/>
            <w:szCs w:val="28"/>
          </w:rPr>
          <w:tab/>
        </w:r>
        <w:r w:rsidR="006114A6" w:rsidRPr="007148E8">
          <w:rPr>
            <w:rFonts w:asciiTheme="minorEastAsia" w:eastAsiaTheme="minorEastAsia" w:hAnsiTheme="minorEastAsia"/>
            <w:noProof/>
            <w:webHidden/>
            <w:sz w:val="28"/>
            <w:szCs w:val="28"/>
          </w:rPr>
          <w:fldChar w:fldCharType="begin"/>
        </w:r>
        <w:r w:rsidR="00D57DC1" w:rsidRPr="007148E8">
          <w:rPr>
            <w:rFonts w:asciiTheme="minorEastAsia" w:eastAsiaTheme="minorEastAsia" w:hAnsiTheme="minorEastAsia"/>
            <w:noProof/>
            <w:webHidden/>
            <w:sz w:val="28"/>
            <w:szCs w:val="28"/>
          </w:rPr>
          <w:instrText xml:space="preserve"> PAGEREF _Toc4230242 \h </w:instrText>
        </w:r>
        <w:r w:rsidR="006114A6" w:rsidRPr="007148E8">
          <w:rPr>
            <w:rFonts w:asciiTheme="minorEastAsia" w:eastAsiaTheme="minorEastAsia" w:hAnsiTheme="minorEastAsia"/>
            <w:noProof/>
            <w:webHidden/>
            <w:sz w:val="28"/>
            <w:szCs w:val="28"/>
          </w:rPr>
        </w:r>
        <w:r w:rsidR="006114A6" w:rsidRPr="007148E8">
          <w:rPr>
            <w:rFonts w:asciiTheme="minorEastAsia" w:eastAsiaTheme="minorEastAsia" w:hAnsiTheme="minorEastAsia"/>
            <w:noProof/>
            <w:webHidden/>
            <w:sz w:val="28"/>
            <w:szCs w:val="28"/>
          </w:rPr>
          <w:fldChar w:fldCharType="separate"/>
        </w:r>
        <w:r w:rsidR="00454C10" w:rsidRPr="007148E8">
          <w:rPr>
            <w:rFonts w:asciiTheme="minorEastAsia" w:eastAsiaTheme="minorEastAsia" w:hAnsiTheme="minorEastAsia"/>
            <w:noProof/>
            <w:webHidden/>
            <w:sz w:val="28"/>
            <w:szCs w:val="28"/>
          </w:rPr>
          <w:t>5</w:t>
        </w:r>
        <w:r w:rsidR="006114A6" w:rsidRPr="007148E8">
          <w:rPr>
            <w:rFonts w:asciiTheme="minorEastAsia" w:eastAsiaTheme="minorEastAsia" w:hAnsiTheme="minorEastAsia"/>
            <w:noProof/>
            <w:webHidden/>
            <w:sz w:val="28"/>
            <w:szCs w:val="28"/>
          </w:rPr>
          <w:fldChar w:fldCharType="end"/>
        </w:r>
      </w:hyperlink>
    </w:p>
    <w:p w:rsidR="00D57DC1" w:rsidRPr="007148E8" w:rsidRDefault="002C5F8C">
      <w:pPr>
        <w:pStyle w:val="10"/>
        <w:tabs>
          <w:tab w:val="right" w:leader="dot" w:pos="8302"/>
        </w:tabs>
        <w:rPr>
          <w:rFonts w:asciiTheme="minorEastAsia" w:eastAsiaTheme="minorEastAsia" w:hAnsiTheme="minorEastAsia" w:cstheme="minorBidi"/>
          <w:noProof/>
          <w:sz w:val="28"/>
          <w:szCs w:val="28"/>
        </w:rPr>
      </w:pPr>
      <w:hyperlink w:anchor="_Toc4230243" w:history="1">
        <w:r w:rsidR="00D57DC1" w:rsidRPr="007148E8">
          <w:rPr>
            <w:rStyle w:val="a6"/>
            <w:rFonts w:asciiTheme="minorEastAsia" w:eastAsiaTheme="minorEastAsia" w:hAnsiTheme="minorEastAsia" w:hint="eastAsia"/>
            <w:noProof/>
            <w:color w:val="auto"/>
            <w:sz w:val="28"/>
            <w:szCs w:val="28"/>
          </w:rPr>
          <w:t>三、宗地地价修正系数表</w:t>
        </w:r>
        <w:r w:rsidR="00D57DC1" w:rsidRPr="007148E8">
          <w:rPr>
            <w:rFonts w:asciiTheme="minorEastAsia" w:eastAsiaTheme="minorEastAsia" w:hAnsiTheme="minorEastAsia"/>
            <w:noProof/>
            <w:webHidden/>
            <w:sz w:val="28"/>
            <w:szCs w:val="28"/>
          </w:rPr>
          <w:tab/>
        </w:r>
        <w:r w:rsidR="006114A6" w:rsidRPr="007148E8">
          <w:rPr>
            <w:rFonts w:asciiTheme="minorEastAsia" w:eastAsiaTheme="minorEastAsia" w:hAnsiTheme="minorEastAsia"/>
            <w:noProof/>
            <w:webHidden/>
            <w:sz w:val="28"/>
            <w:szCs w:val="28"/>
          </w:rPr>
          <w:fldChar w:fldCharType="begin"/>
        </w:r>
        <w:r w:rsidR="00D57DC1" w:rsidRPr="007148E8">
          <w:rPr>
            <w:rFonts w:asciiTheme="minorEastAsia" w:eastAsiaTheme="minorEastAsia" w:hAnsiTheme="minorEastAsia"/>
            <w:noProof/>
            <w:webHidden/>
            <w:sz w:val="28"/>
            <w:szCs w:val="28"/>
          </w:rPr>
          <w:instrText xml:space="preserve"> PAGEREF _Toc4230243 \h </w:instrText>
        </w:r>
        <w:r w:rsidR="006114A6" w:rsidRPr="007148E8">
          <w:rPr>
            <w:rFonts w:asciiTheme="minorEastAsia" w:eastAsiaTheme="minorEastAsia" w:hAnsiTheme="minorEastAsia"/>
            <w:noProof/>
            <w:webHidden/>
            <w:sz w:val="28"/>
            <w:szCs w:val="28"/>
          </w:rPr>
        </w:r>
        <w:r w:rsidR="006114A6" w:rsidRPr="007148E8">
          <w:rPr>
            <w:rFonts w:asciiTheme="minorEastAsia" w:eastAsiaTheme="minorEastAsia" w:hAnsiTheme="minorEastAsia"/>
            <w:noProof/>
            <w:webHidden/>
            <w:sz w:val="28"/>
            <w:szCs w:val="28"/>
          </w:rPr>
          <w:fldChar w:fldCharType="separate"/>
        </w:r>
        <w:r w:rsidR="00454C10" w:rsidRPr="007148E8">
          <w:rPr>
            <w:rFonts w:asciiTheme="minorEastAsia" w:eastAsiaTheme="minorEastAsia" w:hAnsiTheme="minorEastAsia"/>
            <w:noProof/>
            <w:webHidden/>
            <w:sz w:val="28"/>
            <w:szCs w:val="28"/>
          </w:rPr>
          <w:t>7</w:t>
        </w:r>
        <w:r w:rsidR="006114A6" w:rsidRPr="007148E8">
          <w:rPr>
            <w:rFonts w:asciiTheme="minorEastAsia" w:eastAsiaTheme="minorEastAsia" w:hAnsiTheme="minorEastAsia"/>
            <w:noProof/>
            <w:webHidden/>
            <w:sz w:val="28"/>
            <w:szCs w:val="28"/>
          </w:rPr>
          <w:fldChar w:fldCharType="end"/>
        </w:r>
      </w:hyperlink>
    </w:p>
    <w:p w:rsidR="00D57DC1" w:rsidRPr="007148E8" w:rsidRDefault="002C5F8C">
      <w:pPr>
        <w:pStyle w:val="10"/>
        <w:tabs>
          <w:tab w:val="right" w:leader="dot" w:pos="8302"/>
        </w:tabs>
        <w:rPr>
          <w:rFonts w:asciiTheme="minorEastAsia" w:eastAsiaTheme="minorEastAsia" w:hAnsiTheme="minorEastAsia" w:cstheme="minorBidi"/>
          <w:noProof/>
          <w:sz w:val="28"/>
          <w:szCs w:val="28"/>
        </w:rPr>
      </w:pPr>
      <w:hyperlink w:anchor="_Toc4230244" w:history="1">
        <w:r w:rsidR="00D57DC1" w:rsidRPr="007148E8">
          <w:rPr>
            <w:rStyle w:val="a6"/>
            <w:rFonts w:asciiTheme="minorEastAsia" w:eastAsiaTheme="minorEastAsia" w:hAnsiTheme="minorEastAsia" w:hint="eastAsia"/>
            <w:noProof/>
            <w:color w:val="auto"/>
            <w:sz w:val="28"/>
            <w:szCs w:val="28"/>
          </w:rPr>
          <w:t>四、修正因素说明表</w:t>
        </w:r>
        <w:r w:rsidR="00D57DC1" w:rsidRPr="007148E8">
          <w:rPr>
            <w:rFonts w:asciiTheme="minorEastAsia" w:eastAsiaTheme="minorEastAsia" w:hAnsiTheme="minorEastAsia"/>
            <w:noProof/>
            <w:webHidden/>
            <w:sz w:val="28"/>
            <w:szCs w:val="28"/>
          </w:rPr>
          <w:tab/>
        </w:r>
        <w:r w:rsidR="006114A6" w:rsidRPr="007148E8">
          <w:rPr>
            <w:rFonts w:asciiTheme="minorEastAsia" w:eastAsiaTheme="minorEastAsia" w:hAnsiTheme="minorEastAsia"/>
            <w:noProof/>
            <w:webHidden/>
            <w:sz w:val="28"/>
            <w:szCs w:val="28"/>
          </w:rPr>
          <w:fldChar w:fldCharType="begin"/>
        </w:r>
        <w:r w:rsidR="00D57DC1" w:rsidRPr="007148E8">
          <w:rPr>
            <w:rFonts w:asciiTheme="minorEastAsia" w:eastAsiaTheme="minorEastAsia" w:hAnsiTheme="minorEastAsia"/>
            <w:noProof/>
            <w:webHidden/>
            <w:sz w:val="28"/>
            <w:szCs w:val="28"/>
          </w:rPr>
          <w:instrText xml:space="preserve"> PAGEREF _Toc4230244 \h </w:instrText>
        </w:r>
        <w:r w:rsidR="006114A6" w:rsidRPr="007148E8">
          <w:rPr>
            <w:rFonts w:asciiTheme="minorEastAsia" w:eastAsiaTheme="minorEastAsia" w:hAnsiTheme="minorEastAsia"/>
            <w:noProof/>
            <w:webHidden/>
            <w:sz w:val="28"/>
            <w:szCs w:val="28"/>
          </w:rPr>
        </w:r>
        <w:r w:rsidR="006114A6" w:rsidRPr="007148E8">
          <w:rPr>
            <w:rFonts w:asciiTheme="minorEastAsia" w:eastAsiaTheme="minorEastAsia" w:hAnsiTheme="minorEastAsia"/>
            <w:noProof/>
            <w:webHidden/>
            <w:sz w:val="28"/>
            <w:szCs w:val="28"/>
          </w:rPr>
          <w:fldChar w:fldCharType="separate"/>
        </w:r>
        <w:r w:rsidR="00454C10" w:rsidRPr="007148E8">
          <w:rPr>
            <w:rFonts w:asciiTheme="minorEastAsia" w:eastAsiaTheme="minorEastAsia" w:hAnsiTheme="minorEastAsia"/>
            <w:noProof/>
            <w:webHidden/>
            <w:sz w:val="28"/>
            <w:szCs w:val="28"/>
          </w:rPr>
          <w:t>20</w:t>
        </w:r>
        <w:r w:rsidR="006114A6" w:rsidRPr="007148E8">
          <w:rPr>
            <w:rFonts w:asciiTheme="minorEastAsia" w:eastAsiaTheme="minorEastAsia" w:hAnsiTheme="minorEastAsia"/>
            <w:noProof/>
            <w:webHidden/>
            <w:sz w:val="28"/>
            <w:szCs w:val="28"/>
          </w:rPr>
          <w:fldChar w:fldCharType="end"/>
        </w:r>
      </w:hyperlink>
    </w:p>
    <w:p w:rsidR="00F829C0" w:rsidRPr="007148E8" w:rsidRDefault="006114A6" w:rsidP="00FF25EF">
      <w:pPr>
        <w:jc w:val="center"/>
        <w:rPr>
          <w:b/>
          <w:sz w:val="84"/>
          <w:szCs w:val="84"/>
        </w:rPr>
      </w:pPr>
      <w:r w:rsidRPr="007148E8">
        <w:rPr>
          <w:rFonts w:asciiTheme="minorEastAsia" w:eastAsiaTheme="minorEastAsia" w:hAnsiTheme="minorEastAsia"/>
          <w:b/>
          <w:sz w:val="28"/>
          <w:szCs w:val="28"/>
        </w:rPr>
        <w:fldChar w:fldCharType="end"/>
      </w:r>
    </w:p>
    <w:p w:rsidR="00F829C0" w:rsidRPr="007148E8" w:rsidRDefault="00F829C0" w:rsidP="00FF25EF">
      <w:pPr>
        <w:jc w:val="center"/>
        <w:rPr>
          <w:b/>
          <w:sz w:val="84"/>
          <w:szCs w:val="84"/>
        </w:rPr>
      </w:pPr>
    </w:p>
    <w:p w:rsidR="00F829C0" w:rsidRPr="007148E8" w:rsidRDefault="00F829C0" w:rsidP="00FF25EF">
      <w:pPr>
        <w:jc w:val="center"/>
        <w:rPr>
          <w:b/>
          <w:sz w:val="84"/>
          <w:szCs w:val="84"/>
        </w:rPr>
      </w:pPr>
    </w:p>
    <w:p w:rsidR="00F829C0" w:rsidRPr="007148E8" w:rsidRDefault="00F829C0" w:rsidP="00FF25EF">
      <w:pPr>
        <w:jc w:val="center"/>
        <w:rPr>
          <w:b/>
          <w:sz w:val="84"/>
          <w:szCs w:val="84"/>
        </w:rPr>
      </w:pPr>
    </w:p>
    <w:p w:rsidR="00C448A0" w:rsidRPr="007148E8" w:rsidRDefault="00C448A0" w:rsidP="00FB5D1E">
      <w:pPr>
        <w:pStyle w:val="1"/>
        <w:jc w:val="center"/>
        <w:rPr>
          <w:rFonts w:ascii="宋体" w:eastAsia="宋体" w:hAnsi="宋体"/>
        </w:rPr>
        <w:sectPr w:rsidR="00C448A0" w:rsidRPr="007148E8" w:rsidSect="00C10BCC">
          <w:headerReference w:type="default" r:id="rId7"/>
          <w:footerReference w:type="even" r:id="rId8"/>
          <w:footerReference w:type="default" r:id="rId9"/>
          <w:footerReference w:type="first" r:id="rId10"/>
          <w:pgSz w:w="11906" w:h="16838"/>
          <w:pgMar w:top="1440" w:right="1797" w:bottom="1440" w:left="1797" w:header="851" w:footer="992" w:gutter="0"/>
          <w:pgNumType w:start="1"/>
          <w:cols w:space="425"/>
          <w:docGrid w:type="linesAndChars" w:linePitch="312"/>
        </w:sectPr>
      </w:pPr>
    </w:p>
    <w:p w:rsidR="00FB5D1E" w:rsidRPr="007148E8" w:rsidRDefault="00B92813" w:rsidP="00FB5D1E">
      <w:pPr>
        <w:pStyle w:val="1"/>
        <w:jc w:val="center"/>
        <w:rPr>
          <w:rFonts w:ascii="宋体" w:eastAsia="宋体" w:hAnsi="宋体"/>
        </w:rPr>
      </w:pPr>
      <w:bookmarkStart w:id="1" w:name="_Toc4230237"/>
      <w:r w:rsidRPr="007148E8">
        <w:rPr>
          <w:rFonts w:ascii="宋体" w:eastAsia="宋体" w:hAnsi="宋体" w:hint="eastAsia"/>
        </w:rPr>
        <w:lastRenderedPageBreak/>
        <w:t>一、</w:t>
      </w:r>
      <w:r w:rsidR="00FB5D1E" w:rsidRPr="007148E8">
        <w:rPr>
          <w:rFonts w:ascii="宋体" w:eastAsia="宋体" w:hAnsi="宋体" w:hint="eastAsia"/>
        </w:rPr>
        <w:t>基准地价内涵</w:t>
      </w:r>
      <w:bookmarkEnd w:id="1"/>
    </w:p>
    <w:p w:rsidR="00B66660" w:rsidRPr="007148E8" w:rsidRDefault="00B92813" w:rsidP="00B66660">
      <w:pPr>
        <w:spacing w:line="360" w:lineRule="auto"/>
        <w:ind w:firstLine="420"/>
        <w:rPr>
          <w:rFonts w:ascii="宋体" w:hAnsi="宋体"/>
          <w:sz w:val="24"/>
        </w:rPr>
      </w:pPr>
      <w:r w:rsidRPr="007148E8">
        <w:rPr>
          <w:rFonts w:ascii="宋体" w:hAnsi="宋体" w:hint="eastAsia"/>
          <w:sz w:val="24"/>
        </w:rPr>
        <w:t>（一）</w:t>
      </w:r>
      <w:r w:rsidR="00B66660" w:rsidRPr="007148E8">
        <w:rPr>
          <w:rFonts w:ascii="宋体" w:hAnsi="宋体" w:hint="eastAsia"/>
          <w:sz w:val="24"/>
        </w:rPr>
        <w:t>基准地价定义</w:t>
      </w:r>
    </w:p>
    <w:p w:rsidR="00B66660" w:rsidRPr="007148E8" w:rsidRDefault="00B66660" w:rsidP="00B66660">
      <w:pPr>
        <w:pStyle w:val="3"/>
        <w:spacing w:line="360" w:lineRule="auto"/>
        <w:rPr>
          <w:rFonts w:ascii="宋体" w:eastAsia="宋体" w:hAnsi="宋体"/>
          <w:color w:val="auto"/>
        </w:rPr>
      </w:pPr>
      <w:r w:rsidRPr="007148E8">
        <w:rPr>
          <w:rFonts w:ascii="宋体" w:eastAsia="宋体" w:hAnsi="宋体" w:hint="eastAsia"/>
          <w:color w:val="auto"/>
        </w:rPr>
        <w:t>基准地价是指在定级估价范围内，对平均开发利用条件下，不同级别或不同均质地域的建设用地，按照商服用地、住宅用地、工矿仓储用地、公共管理与公共服务用地分别评估，并由政府确定的，某一估价期日法定最高使用年期土地权利的区域平均价格。</w:t>
      </w:r>
    </w:p>
    <w:p w:rsidR="00B66660" w:rsidRPr="007148E8" w:rsidRDefault="00B92813" w:rsidP="00B66660">
      <w:pPr>
        <w:spacing w:line="360" w:lineRule="auto"/>
        <w:ind w:firstLine="420"/>
        <w:rPr>
          <w:rFonts w:ascii="宋体" w:hAnsi="宋体"/>
          <w:sz w:val="24"/>
        </w:rPr>
      </w:pPr>
      <w:r w:rsidRPr="007148E8">
        <w:rPr>
          <w:rFonts w:ascii="宋体" w:hAnsi="宋体" w:hint="eastAsia"/>
          <w:sz w:val="24"/>
        </w:rPr>
        <w:t>（二）</w:t>
      </w:r>
      <w:r w:rsidR="00B66660" w:rsidRPr="007148E8">
        <w:rPr>
          <w:rFonts w:ascii="宋体" w:hAnsi="宋体" w:hint="eastAsia"/>
          <w:sz w:val="24"/>
        </w:rPr>
        <w:t>基准地价内涵</w:t>
      </w:r>
    </w:p>
    <w:p w:rsidR="00B66660" w:rsidRPr="007148E8" w:rsidRDefault="00B66660" w:rsidP="00B66660">
      <w:pPr>
        <w:pStyle w:val="3"/>
        <w:spacing w:line="360" w:lineRule="auto"/>
        <w:rPr>
          <w:rFonts w:ascii="宋体" w:eastAsia="宋体" w:hAnsi="宋体"/>
          <w:color w:val="auto"/>
        </w:rPr>
      </w:pPr>
      <w:r w:rsidRPr="007148E8">
        <w:rPr>
          <w:rFonts w:ascii="宋体" w:eastAsia="宋体" w:hAnsi="宋体" w:hint="eastAsia"/>
          <w:color w:val="auto"/>
        </w:rPr>
        <w:t>城镇各类建设用地，各土地级别或均质地域，在一定的开发程度、一定的土地容积率、最高出让年限、某一估价基准日的同一土地利用类型完整土地使用权益的区域平均价格。</w:t>
      </w:r>
    </w:p>
    <w:p w:rsidR="00B66660" w:rsidRPr="007148E8" w:rsidRDefault="00B92813" w:rsidP="00B66660">
      <w:pPr>
        <w:spacing w:line="360" w:lineRule="auto"/>
        <w:ind w:firstLine="420"/>
        <w:rPr>
          <w:rFonts w:ascii="宋体" w:hAnsi="宋体"/>
          <w:sz w:val="24"/>
        </w:rPr>
      </w:pPr>
      <w:r w:rsidRPr="007148E8">
        <w:rPr>
          <w:rFonts w:ascii="宋体" w:hAnsi="宋体" w:hint="eastAsia"/>
          <w:sz w:val="24"/>
        </w:rPr>
        <w:t>（三）</w:t>
      </w:r>
      <w:r w:rsidR="00202D61" w:rsidRPr="007148E8">
        <w:rPr>
          <w:rFonts w:ascii="宋体" w:hAnsi="宋体" w:hint="eastAsia"/>
          <w:sz w:val="24"/>
        </w:rPr>
        <w:t>土地开发程度</w:t>
      </w:r>
    </w:p>
    <w:p w:rsidR="004B2667" w:rsidRPr="007148E8" w:rsidRDefault="004B2667" w:rsidP="004B2667">
      <w:pPr>
        <w:pStyle w:val="3"/>
        <w:spacing w:line="360" w:lineRule="auto"/>
        <w:rPr>
          <w:rFonts w:ascii="宋体" w:eastAsia="宋体" w:hAnsi="宋体"/>
          <w:color w:val="auto"/>
        </w:rPr>
      </w:pPr>
      <w:r w:rsidRPr="007148E8">
        <w:rPr>
          <w:rFonts w:ascii="宋体" w:eastAsia="宋体" w:hAnsi="宋体" w:hint="eastAsia"/>
          <w:color w:val="auto"/>
        </w:rPr>
        <w:t>许昌市城区土地开发程度的设定，商服用地、住宅用地、公共管理与公共服务用地为七通一平，即通路、通电、通讯、通上水、通下水、通暖、通气及土地平整，其它地类均为五通一平，即通路、通电、通讯、通上水、通下水及土地平整。</w:t>
      </w:r>
    </w:p>
    <w:p w:rsidR="004B2667" w:rsidRPr="007148E8" w:rsidRDefault="004B2667" w:rsidP="004B2667">
      <w:pPr>
        <w:spacing w:line="360" w:lineRule="auto"/>
        <w:jc w:val="center"/>
        <w:rPr>
          <w:rFonts w:ascii="宋体" w:hAnsi="宋体"/>
          <w:sz w:val="24"/>
        </w:rPr>
      </w:pPr>
      <w:r w:rsidRPr="007148E8">
        <w:rPr>
          <w:rFonts w:ascii="宋体" w:hAnsi="宋体" w:hint="eastAsia"/>
          <w:sz w:val="24"/>
        </w:rPr>
        <w:t>表1-1  许昌市基础设施配套造价一览表（七通一平）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6"/>
        <w:gridCol w:w="656"/>
        <w:gridCol w:w="876"/>
        <w:gridCol w:w="876"/>
        <w:gridCol w:w="656"/>
        <w:gridCol w:w="656"/>
        <w:gridCol w:w="656"/>
        <w:gridCol w:w="656"/>
        <w:gridCol w:w="1096"/>
        <w:gridCol w:w="656"/>
      </w:tblGrid>
      <w:tr w:rsidR="007148E8" w:rsidRPr="007148E8" w:rsidTr="005A3CEF">
        <w:trPr>
          <w:trHeight w:val="680"/>
        </w:trPr>
        <w:tc>
          <w:tcPr>
            <w:tcW w:w="0" w:type="auto"/>
            <w:vAlign w:val="center"/>
          </w:tcPr>
          <w:p w:rsidR="004B2667" w:rsidRPr="007148E8" w:rsidRDefault="004B2667" w:rsidP="004A79EF">
            <w:pPr>
              <w:widowControl/>
              <w:jc w:val="center"/>
              <w:rPr>
                <w:rFonts w:ascii="宋体" w:hAnsi="宋体" w:cs="宋体"/>
                <w:kern w:val="0"/>
                <w:sz w:val="22"/>
                <w:szCs w:val="22"/>
              </w:rPr>
            </w:pPr>
            <w:r w:rsidRPr="007148E8">
              <w:rPr>
                <w:rFonts w:ascii="宋体" w:hAnsi="宋体" w:cs="宋体" w:hint="eastAsia"/>
                <w:kern w:val="0"/>
                <w:sz w:val="22"/>
                <w:szCs w:val="22"/>
              </w:rPr>
              <w:t>设  施</w:t>
            </w:r>
          </w:p>
        </w:tc>
        <w:tc>
          <w:tcPr>
            <w:tcW w:w="0" w:type="auto"/>
            <w:vAlign w:val="center"/>
          </w:tcPr>
          <w:p w:rsidR="004B2667" w:rsidRPr="007148E8" w:rsidRDefault="004B2667" w:rsidP="004A79EF">
            <w:pPr>
              <w:widowControl/>
              <w:jc w:val="center"/>
              <w:rPr>
                <w:rFonts w:ascii="宋体" w:hAnsi="宋体" w:cs="宋体"/>
                <w:kern w:val="0"/>
                <w:sz w:val="22"/>
                <w:szCs w:val="22"/>
              </w:rPr>
            </w:pPr>
            <w:r w:rsidRPr="007148E8">
              <w:rPr>
                <w:rFonts w:ascii="宋体" w:hAnsi="宋体" w:cs="宋体" w:hint="eastAsia"/>
                <w:kern w:val="0"/>
                <w:sz w:val="22"/>
                <w:szCs w:val="22"/>
              </w:rPr>
              <w:t>通路</w:t>
            </w:r>
          </w:p>
        </w:tc>
        <w:tc>
          <w:tcPr>
            <w:tcW w:w="0" w:type="auto"/>
            <w:vAlign w:val="center"/>
          </w:tcPr>
          <w:p w:rsidR="004B2667" w:rsidRPr="007148E8" w:rsidRDefault="004B2667" w:rsidP="004A79EF">
            <w:pPr>
              <w:widowControl/>
              <w:jc w:val="center"/>
              <w:rPr>
                <w:rFonts w:ascii="宋体" w:hAnsi="宋体" w:cs="宋体"/>
                <w:kern w:val="0"/>
                <w:sz w:val="22"/>
                <w:szCs w:val="22"/>
              </w:rPr>
            </w:pPr>
            <w:r w:rsidRPr="007148E8">
              <w:rPr>
                <w:rFonts w:ascii="宋体" w:hAnsi="宋体" w:cs="宋体" w:hint="eastAsia"/>
                <w:kern w:val="0"/>
                <w:sz w:val="22"/>
                <w:szCs w:val="22"/>
              </w:rPr>
              <w:t>通上水</w:t>
            </w:r>
          </w:p>
        </w:tc>
        <w:tc>
          <w:tcPr>
            <w:tcW w:w="0" w:type="auto"/>
            <w:vAlign w:val="center"/>
          </w:tcPr>
          <w:p w:rsidR="004B2667" w:rsidRPr="007148E8" w:rsidRDefault="004B2667" w:rsidP="004A79EF">
            <w:pPr>
              <w:widowControl/>
              <w:jc w:val="center"/>
              <w:rPr>
                <w:rFonts w:ascii="宋体" w:hAnsi="宋体" w:cs="宋体"/>
                <w:kern w:val="0"/>
                <w:sz w:val="22"/>
                <w:szCs w:val="22"/>
              </w:rPr>
            </w:pPr>
            <w:r w:rsidRPr="007148E8">
              <w:rPr>
                <w:rFonts w:ascii="宋体" w:hAnsi="宋体" w:cs="宋体" w:hint="eastAsia"/>
                <w:kern w:val="0"/>
                <w:sz w:val="22"/>
                <w:szCs w:val="22"/>
              </w:rPr>
              <w:t>通下水</w:t>
            </w:r>
          </w:p>
        </w:tc>
        <w:tc>
          <w:tcPr>
            <w:tcW w:w="0" w:type="auto"/>
            <w:vAlign w:val="center"/>
          </w:tcPr>
          <w:p w:rsidR="004B2667" w:rsidRPr="007148E8" w:rsidRDefault="004B2667" w:rsidP="004A79EF">
            <w:pPr>
              <w:widowControl/>
              <w:jc w:val="center"/>
              <w:rPr>
                <w:rFonts w:ascii="宋体" w:hAnsi="宋体" w:cs="宋体"/>
                <w:kern w:val="0"/>
                <w:sz w:val="22"/>
                <w:szCs w:val="22"/>
              </w:rPr>
            </w:pPr>
            <w:r w:rsidRPr="007148E8">
              <w:rPr>
                <w:rFonts w:ascii="宋体" w:hAnsi="宋体" w:cs="宋体" w:hint="eastAsia"/>
                <w:kern w:val="0"/>
                <w:sz w:val="22"/>
                <w:szCs w:val="22"/>
              </w:rPr>
              <w:t>通电</w:t>
            </w:r>
          </w:p>
        </w:tc>
        <w:tc>
          <w:tcPr>
            <w:tcW w:w="0" w:type="auto"/>
            <w:vAlign w:val="center"/>
          </w:tcPr>
          <w:p w:rsidR="004B2667" w:rsidRPr="007148E8" w:rsidRDefault="004B2667" w:rsidP="004A79EF">
            <w:pPr>
              <w:widowControl/>
              <w:jc w:val="center"/>
              <w:rPr>
                <w:rFonts w:ascii="宋体" w:hAnsi="宋体" w:cs="宋体"/>
                <w:kern w:val="0"/>
                <w:sz w:val="22"/>
                <w:szCs w:val="22"/>
              </w:rPr>
            </w:pPr>
            <w:r w:rsidRPr="007148E8">
              <w:rPr>
                <w:rFonts w:ascii="宋体" w:hAnsi="宋体" w:cs="宋体" w:hint="eastAsia"/>
                <w:kern w:val="0"/>
                <w:sz w:val="22"/>
                <w:szCs w:val="22"/>
              </w:rPr>
              <w:t>通讯</w:t>
            </w:r>
          </w:p>
        </w:tc>
        <w:tc>
          <w:tcPr>
            <w:tcW w:w="0" w:type="auto"/>
            <w:vAlign w:val="center"/>
          </w:tcPr>
          <w:p w:rsidR="004B2667" w:rsidRPr="007148E8" w:rsidRDefault="004B2667" w:rsidP="004A79EF">
            <w:pPr>
              <w:widowControl/>
              <w:jc w:val="center"/>
              <w:rPr>
                <w:rFonts w:ascii="宋体" w:hAnsi="宋体" w:cs="宋体"/>
                <w:kern w:val="0"/>
                <w:sz w:val="22"/>
                <w:szCs w:val="22"/>
              </w:rPr>
            </w:pPr>
            <w:r w:rsidRPr="007148E8">
              <w:rPr>
                <w:rFonts w:ascii="宋体" w:hAnsi="宋体" w:cs="宋体" w:hint="eastAsia"/>
                <w:kern w:val="0"/>
                <w:sz w:val="22"/>
                <w:szCs w:val="22"/>
              </w:rPr>
              <w:t>通暖</w:t>
            </w:r>
          </w:p>
        </w:tc>
        <w:tc>
          <w:tcPr>
            <w:tcW w:w="0" w:type="auto"/>
            <w:vAlign w:val="center"/>
          </w:tcPr>
          <w:p w:rsidR="004B2667" w:rsidRPr="007148E8" w:rsidRDefault="004B2667" w:rsidP="004A79EF">
            <w:pPr>
              <w:widowControl/>
              <w:jc w:val="center"/>
              <w:rPr>
                <w:rFonts w:ascii="宋体" w:hAnsi="宋体" w:cs="宋体"/>
                <w:kern w:val="0"/>
                <w:sz w:val="22"/>
                <w:szCs w:val="22"/>
              </w:rPr>
            </w:pPr>
            <w:r w:rsidRPr="007148E8">
              <w:rPr>
                <w:rFonts w:ascii="宋体" w:hAnsi="宋体" w:cs="宋体" w:hint="eastAsia"/>
                <w:kern w:val="0"/>
                <w:sz w:val="22"/>
                <w:szCs w:val="22"/>
              </w:rPr>
              <w:t>通气</w:t>
            </w:r>
          </w:p>
        </w:tc>
        <w:tc>
          <w:tcPr>
            <w:tcW w:w="0" w:type="auto"/>
            <w:vAlign w:val="center"/>
          </w:tcPr>
          <w:p w:rsidR="004B2667" w:rsidRPr="007148E8" w:rsidRDefault="004B2667" w:rsidP="004A79EF">
            <w:pPr>
              <w:widowControl/>
              <w:jc w:val="center"/>
              <w:rPr>
                <w:rFonts w:ascii="宋体" w:hAnsi="宋体" w:cs="宋体"/>
                <w:kern w:val="0"/>
                <w:sz w:val="22"/>
                <w:szCs w:val="22"/>
              </w:rPr>
            </w:pPr>
            <w:r w:rsidRPr="007148E8">
              <w:rPr>
                <w:rFonts w:ascii="宋体" w:hAnsi="宋体" w:cs="宋体" w:hint="eastAsia"/>
                <w:kern w:val="0"/>
                <w:sz w:val="22"/>
                <w:szCs w:val="22"/>
              </w:rPr>
              <w:t>土地平整</w:t>
            </w:r>
          </w:p>
        </w:tc>
        <w:tc>
          <w:tcPr>
            <w:tcW w:w="0" w:type="auto"/>
            <w:vAlign w:val="center"/>
          </w:tcPr>
          <w:p w:rsidR="004B2667" w:rsidRPr="007148E8" w:rsidRDefault="004B2667" w:rsidP="004A79EF">
            <w:pPr>
              <w:widowControl/>
              <w:jc w:val="center"/>
              <w:rPr>
                <w:rFonts w:ascii="宋体" w:hAnsi="宋体" w:cs="宋体"/>
                <w:kern w:val="0"/>
                <w:sz w:val="22"/>
                <w:szCs w:val="22"/>
              </w:rPr>
            </w:pPr>
            <w:r w:rsidRPr="007148E8">
              <w:rPr>
                <w:rFonts w:ascii="宋体" w:hAnsi="宋体" w:cs="宋体" w:hint="eastAsia"/>
                <w:kern w:val="0"/>
                <w:sz w:val="22"/>
                <w:szCs w:val="22"/>
              </w:rPr>
              <w:t>合计</w:t>
            </w:r>
          </w:p>
        </w:tc>
      </w:tr>
      <w:tr w:rsidR="004B2667" w:rsidRPr="007148E8" w:rsidTr="005A3CEF">
        <w:trPr>
          <w:trHeight w:val="680"/>
        </w:trPr>
        <w:tc>
          <w:tcPr>
            <w:tcW w:w="0" w:type="auto"/>
            <w:vAlign w:val="center"/>
          </w:tcPr>
          <w:p w:rsidR="004B2667" w:rsidRPr="007148E8" w:rsidRDefault="004B2667" w:rsidP="004A79EF">
            <w:pPr>
              <w:widowControl/>
              <w:jc w:val="center"/>
              <w:rPr>
                <w:rFonts w:ascii="宋体" w:hAnsi="宋体" w:cs="宋体"/>
                <w:kern w:val="0"/>
                <w:sz w:val="22"/>
                <w:szCs w:val="22"/>
              </w:rPr>
            </w:pPr>
            <w:r w:rsidRPr="007148E8">
              <w:rPr>
                <w:rFonts w:ascii="宋体" w:hAnsi="宋体" w:cs="宋体" w:hint="eastAsia"/>
                <w:kern w:val="0"/>
                <w:sz w:val="22"/>
                <w:szCs w:val="22"/>
              </w:rPr>
              <w:t>费用（元/㎡）</w:t>
            </w:r>
          </w:p>
        </w:tc>
        <w:tc>
          <w:tcPr>
            <w:tcW w:w="0" w:type="auto"/>
            <w:vAlign w:val="center"/>
          </w:tcPr>
          <w:p w:rsidR="004B2667" w:rsidRPr="007148E8" w:rsidRDefault="004B2667" w:rsidP="004A79EF">
            <w:pPr>
              <w:widowControl/>
              <w:jc w:val="center"/>
              <w:rPr>
                <w:rFonts w:ascii="宋体" w:hAnsi="宋体" w:cs="宋体"/>
                <w:kern w:val="0"/>
                <w:sz w:val="22"/>
                <w:szCs w:val="22"/>
              </w:rPr>
            </w:pPr>
            <w:r w:rsidRPr="007148E8">
              <w:rPr>
                <w:rFonts w:ascii="宋体" w:hAnsi="宋体" w:cs="宋体" w:hint="eastAsia"/>
                <w:kern w:val="0"/>
                <w:sz w:val="22"/>
                <w:szCs w:val="22"/>
              </w:rPr>
              <w:t>25</w:t>
            </w:r>
          </w:p>
        </w:tc>
        <w:tc>
          <w:tcPr>
            <w:tcW w:w="0" w:type="auto"/>
            <w:vAlign w:val="center"/>
          </w:tcPr>
          <w:p w:rsidR="004B2667" w:rsidRPr="007148E8" w:rsidRDefault="004B2667" w:rsidP="004A79EF">
            <w:pPr>
              <w:widowControl/>
              <w:jc w:val="center"/>
              <w:rPr>
                <w:rFonts w:ascii="宋体" w:hAnsi="宋体" w:cs="宋体"/>
                <w:kern w:val="0"/>
                <w:sz w:val="22"/>
                <w:szCs w:val="22"/>
              </w:rPr>
            </w:pPr>
            <w:r w:rsidRPr="007148E8">
              <w:rPr>
                <w:rFonts w:ascii="宋体" w:hAnsi="宋体" w:cs="宋体" w:hint="eastAsia"/>
                <w:kern w:val="0"/>
                <w:sz w:val="22"/>
                <w:szCs w:val="22"/>
              </w:rPr>
              <w:t>20</w:t>
            </w:r>
          </w:p>
        </w:tc>
        <w:tc>
          <w:tcPr>
            <w:tcW w:w="0" w:type="auto"/>
            <w:vAlign w:val="center"/>
          </w:tcPr>
          <w:p w:rsidR="004B2667" w:rsidRPr="007148E8" w:rsidRDefault="004B2667" w:rsidP="004A79EF">
            <w:pPr>
              <w:widowControl/>
              <w:jc w:val="center"/>
              <w:rPr>
                <w:rFonts w:ascii="宋体" w:hAnsi="宋体" w:cs="宋体"/>
                <w:kern w:val="0"/>
                <w:sz w:val="22"/>
                <w:szCs w:val="22"/>
              </w:rPr>
            </w:pPr>
            <w:r w:rsidRPr="007148E8">
              <w:rPr>
                <w:rFonts w:ascii="宋体" w:hAnsi="宋体" w:cs="宋体" w:hint="eastAsia"/>
                <w:kern w:val="0"/>
                <w:sz w:val="22"/>
                <w:szCs w:val="22"/>
              </w:rPr>
              <w:t>15</w:t>
            </w:r>
          </w:p>
        </w:tc>
        <w:tc>
          <w:tcPr>
            <w:tcW w:w="0" w:type="auto"/>
            <w:vAlign w:val="center"/>
          </w:tcPr>
          <w:p w:rsidR="004B2667" w:rsidRPr="007148E8" w:rsidRDefault="004B2667" w:rsidP="004A79EF">
            <w:pPr>
              <w:widowControl/>
              <w:jc w:val="center"/>
              <w:rPr>
                <w:rFonts w:ascii="宋体" w:hAnsi="宋体" w:cs="宋体"/>
                <w:kern w:val="0"/>
                <w:sz w:val="22"/>
                <w:szCs w:val="22"/>
              </w:rPr>
            </w:pPr>
            <w:r w:rsidRPr="007148E8">
              <w:rPr>
                <w:rFonts w:ascii="宋体" w:hAnsi="宋体" w:cs="宋体" w:hint="eastAsia"/>
                <w:kern w:val="0"/>
                <w:sz w:val="22"/>
                <w:szCs w:val="22"/>
              </w:rPr>
              <w:t>10</w:t>
            </w:r>
          </w:p>
        </w:tc>
        <w:tc>
          <w:tcPr>
            <w:tcW w:w="0" w:type="auto"/>
            <w:vAlign w:val="center"/>
          </w:tcPr>
          <w:p w:rsidR="004B2667" w:rsidRPr="007148E8" w:rsidRDefault="004B2667" w:rsidP="004A79EF">
            <w:pPr>
              <w:widowControl/>
              <w:jc w:val="center"/>
              <w:rPr>
                <w:rFonts w:ascii="宋体" w:hAnsi="宋体" w:cs="宋体"/>
                <w:kern w:val="0"/>
                <w:sz w:val="22"/>
                <w:szCs w:val="22"/>
              </w:rPr>
            </w:pPr>
            <w:r w:rsidRPr="007148E8">
              <w:rPr>
                <w:rFonts w:ascii="宋体" w:hAnsi="宋体" w:cs="宋体" w:hint="eastAsia"/>
                <w:kern w:val="0"/>
                <w:sz w:val="22"/>
                <w:szCs w:val="22"/>
              </w:rPr>
              <w:t>5</w:t>
            </w:r>
          </w:p>
        </w:tc>
        <w:tc>
          <w:tcPr>
            <w:tcW w:w="0" w:type="auto"/>
            <w:vAlign w:val="center"/>
          </w:tcPr>
          <w:p w:rsidR="004B2667" w:rsidRPr="007148E8" w:rsidRDefault="004B2667" w:rsidP="004A79EF">
            <w:pPr>
              <w:widowControl/>
              <w:jc w:val="center"/>
              <w:rPr>
                <w:rFonts w:ascii="宋体" w:hAnsi="宋体" w:cs="宋体"/>
                <w:kern w:val="0"/>
                <w:sz w:val="22"/>
                <w:szCs w:val="22"/>
              </w:rPr>
            </w:pPr>
            <w:r w:rsidRPr="007148E8">
              <w:rPr>
                <w:rFonts w:ascii="宋体" w:hAnsi="宋体" w:cs="宋体" w:hint="eastAsia"/>
                <w:kern w:val="0"/>
                <w:sz w:val="22"/>
                <w:szCs w:val="22"/>
              </w:rPr>
              <w:t>25</w:t>
            </w:r>
          </w:p>
        </w:tc>
        <w:tc>
          <w:tcPr>
            <w:tcW w:w="0" w:type="auto"/>
            <w:vAlign w:val="center"/>
          </w:tcPr>
          <w:p w:rsidR="004B2667" w:rsidRPr="007148E8" w:rsidRDefault="004B2667" w:rsidP="004A79EF">
            <w:pPr>
              <w:widowControl/>
              <w:jc w:val="center"/>
              <w:rPr>
                <w:rFonts w:ascii="宋体" w:hAnsi="宋体" w:cs="宋体"/>
                <w:kern w:val="0"/>
                <w:sz w:val="22"/>
                <w:szCs w:val="22"/>
              </w:rPr>
            </w:pPr>
            <w:r w:rsidRPr="007148E8">
              <w:rPr>
                <w:rFonts w:ascii="宋体" w:hAnsi="宋体" w:cs="宋体" w:hint="eastAsia"/>
                <w:kern w:val="0"/>
                <w:sz w:val="22"/>
                <w:szCs w:val="22"/>
              </w:rPr>
              <w:t>30</w:t>
            </w:r>
          </w:p>
        </w:tc>
        <w:tc>
          <w:tcPr>
            <w:tcW w:w="0" w:type="auto"/>
            <w:vAlign w:val="center"/>
          </w:tcPr>
          <w:p w:rsidR="004B2667" w:rsidRPr="007148E8" w:rsidRDefault="004B2667" w:rsidP="004A79EF">
            <w:pPr>
              <w:widowControl/>
              <w:jc w:val="center"/>
              <w:rPr>
                <w:rFonts w:ascii="宋体" w:hAnsi="宋体" w:cs="宋体"/>
                <w:kern w:val="0"/>
                <w:sz w:val="22"/>
                <w:szCs w:val="22"/>
              </w:rPr>
            </w:pPr>
            <w:r w:rsidRPr="007148E8">
              <w:rPr>
                <w:rFonts w:ascii="宋体" w:hAnsi="宋体" w:cs="宋体" w:hint="eastAsia"/>
                <w:kern w:val="0"/>
                <w:sz w:val="22"/>
                <w:szCs w:val="22"/>
              </w:rPr>
              <w:t>5</w:t>
            </w:r>
          </w:p>
        </w:tc>
        <w:tc>
          <w:tcPr>
            <w:tcW w:w="0" w:type="auto"/>
            <w:vAlign w:val="center"/>
          </w:tcPr>
          <w:p w:rsidR="004B2667" w:rsidRPr="007148E8" w:rsidRDefault="005A3CEF" w:rsidP="004A79EF">
            <w:pPr>
              <w:widowControl/>
              <w:jc w:val="center"/>
              <w:rPr>
                <w:rFonts w:ascii="宋体" w:hAnsi="宋体" w:cs="宋体"/>
                <w:kern w:val="0"/>
                <w:sz w:val="22"/>
                <w:szCs w:val="22"/>
              </w:rPr>
            </w:pPr>
            <w:r w:rsidRPr="007148E8">
              <w:rPr>
                <w:rFonts w:ascii="宋体" w:hAnsi="宋体" w:cs="宋体" w:hint="eastAsia"/>
                <w:kern w:val="0"/>
                <w:sz w:val="22"/>
                <w:szCs w:val="22"/>
              </w:rPr>
              <w:t>135</w:t>
            </w:r>
          </w:p>
        </w:tc>
      </w:tr>
    </w:tbl>
    <w:p w:rsidR="005A3CEF" w:rsidRPr="007148E8" w:rsidRDefault="005A3CEF" w:rsidP="00803CC8">
      <w:pPr>
        <w:spacing w:line="360" w:lineRule="auto"/>
        <w:jc w:val="center"/>
        <w:rPr>
          <w:rFonts w:ascii="宋体" w:hAnsi="宋体"/>
          <w:sz w:val="24"/>
        </w:rPr>
      </w:pPr>
    </w:p>
    <w:p w:rsidR="00803CC8" w:rsidRPr="007148E8" w:rsidRDefault="00803CC8" w:rsidP="00803CC8">
      <w:pPr>
        <w:spacing w:line="360" w:lineRule="auto"/>
        <w:jc w:val="center"/>
        <w:rPr>
          <w:rFonts w:ascii="宋体" w:hAnsi="宋体"/>
          <w:sz w:val="24"/>
        </w:rPr>
      </w:pPr>
      <w:r w:rsidRPr="007148E8">
        <w:rPr>
          <w:rFonts w:ascii="宋体" w:hAnsi="宋体" w:hint="eastAsia"/>
          <w:sz w:val="24"/>
        </w:rPr>
        <w:t>表</w:t>
      </w:r>
      <w:r w:rsidR="00756DD7" w:rsidRPr="007148E8">
        <w:rPr>
          <w:rFonts w:ascii="宋体" w:hAnsi="宋体" w:hint="eastAsia"/>
          <w:sz w:val="24"/>
        </w:rPr>
        <w:t>1</w:t>
      </w:r>
      <w:r w:rsidR="00B249C2" w:rsidRPr="007148E8">
        <w:rPr>
          <w:rFonts w:ascii="宋体" w:hAnsi="宋体" w:hint="eastAsia"/>
          <w:sz w:val="24"/>
        </w:rPr>
        <w:t>-</w:t>
      </w:r>
      <w:r w:rsidR="00012DAB" w:rsidRPr="007148E8">
        <w:rPr>
          <w:rFonts w:ascii="宋体" w:hAnsi="宋体" w:hint="eastAsia"/>
          <w:sz w:val="24"/>
        </w:rPr>
        <w:t>2</w:t>
      </w:r>
      <w:r w:rsidRPr="007148E8">
        <w:rPr>
          <w:rFonts w:ascii="宋体" w:hAnsi="宋体" w:hint="eastAsia"/>
          <w:sz w:val="24"/>
        </w:rPr>
        <w:t xml:space="preserve">  </w:t>
      </w:r>
      <w:r w:rsidR="006169E6" w:rsidRPr="007148E8">
        <w:rPr>
          <w:rFonts w:ascii="宋体" w:hAnsi="宋体" w:hint="eastAsia"/>
          <w:sz w:val="24"/>
        </w:rPr>
        <w:t>许昌</w:t>
      </w:r>
      <w:r w:rsidR="00375D0C" w:rsidRPr="007148E8">
        <w:rPr>
          <w:rFonts w:ascii="宋体" w:hAnsi="宋体" w:hint="eastAsia"/>
          <w:sz w:val="24"/>
        </w:rPr>
        <w:t>市</w:t>
      </w:r>
      <w:r w:rsidRPr="007148E8">
        <w:rPr>
          <w:rFonts w:ascii="宋体" w:hAnsi="宋体" w:hint="eastAsia"/>
          <w:sz w:val="24"/>
        </w:rPr>
        <w:t>基础设施配套造价一览表（五通一平）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4"/>
        <w:gridCol w:w="786"/>
        <w:gridCol w:w="1049"/>
        <w:gridCol w:w="1049"/>
        <w:gridCol w:w="786"/>
        <w:gridCol w:w="786"/>
        <w:gridCol w:w="1313"/>
        <w:gridCol w:w="785"/>
      </w:tblGrid>
      <w:tr w:rsidR="007148E8" w:rsidRPr="007148E8" w:rsidTr="005A3CEF">
        <w:trPr>
          <w:trHeight w:val="680"/>
        </w:trPr>
        <w:tc>
          <w:tcPr>
            <w:tcW w:w="1157" w:type="pct"/>
            <w:vAlign w:val="center"/>
          </w:tcPr>
          <w:p w:rsidR="00803CC8" w:rsidRPr="007148E8" w:rsidRDefault="00803CC8" w:rsidP="00022451">
            <w:pPr>
              <w:widowControl/>
              <w:jc w:val="center"/>
              <w:rPr>
                <w:rFonts w:ascii="宋体" w:hAnsi="宋体" w:cs="宋体"/>
                <w:kern w:val="0"/>
                <w:sz w:val="22"/>
                <w:szCs w:val="22"/>
              </w:rPr>
            </w:pPr>
            <w:r w:rsidRPr="007148E8">
              <w:rPr>
                <w:rFonts w:ascii="宋体" w:hAnsi="宋体" w:cs="宋体" w:hint="eastAsia"/>
                <w:kern w:val="0"/>
                <w:sz w:val="22"/>
                <w:szCs w:val="22"/>
              </w:rPr>
              <w:t>设  施</w:t>
            </w:r>
          </w:p>
        </w:tc>
        <w:tc>
          <w:tcPr>
            <w:tcW w:w="461" w:type="pct"/>
            <w:vAlign w:val="center"/>
          </w:tcPr>
          <w:p w:rsidR="00803CC8" w:rsidRPr="007148E8" w:rsidRDefault="00803CC8" w:rsidP="00022451">
            <w:pPr>
              <w:widowControl/>
              <w:jc w:val="center"/>
              <w:rPr>
                <w:rFonts w:ascii="宋体" w:hAnsi="宋体" w:cs="宋体"/>
                <w:kern w:val="0"/>
                <w:sz w:val="22"/>
                <w:szCs w:val="22"/>
              </w:rPr>
            </w:pPr>
            <w:r w:rsidRPr="007148E8">
              <w:rPr>
                <w:rFonts w:ascii="宋体" w:hAnsi="宋体" w:cs="宋体" w:hint="eastAsia"/>
                <w:kern w:val="0"/>
                <w:sz w:val="22"/>
                <w:szCs w:val="22"/>
              </w:rPr>
              <w:t>通路</w:t>
            </w:r>
          </w:p>
        </w:tc>
        <w:tc>
          <w:tcPr>
            <w:tcW w:w="615" w:type="pct"/>
            <w:vAlign w:val="center"/>
          </w:tcPr>
          <w:p w:rsidR="00803CC8" w:rsidRPr="007148E8" w:rsidRDefault="00803CC8" w:rsidP="00022451">
            <w:pPr>
              <w:widowControl/>
              <w:jc w:val="center"/>
              <w:rPr>
                <w:rFonts w:ascii="宋体" w:hAnsi="宋体" w:cs="宋体"/>
                <w:kern w:val="0"/>
                <w:sz w:val="22"/>
                <w:szCs w:val="22"/>
              </w:rPr>
            </w:pPr>
            <w:r w:rsidRPr="007148E8">
              <w:rPr>
                <w:rFonts w:ascii="宋体" w:hAnsi="宋体" w:cs="宋体" w:hint="eastAsia"/>
                <w:kern w:val="0"/>
                <w:sz w:val="22"/>
                <w:szCs w:val="22"/>
              </w:rPr>
              <w:t>通上水</w:t>
            </w:r>
          </w:p>
        </w:tc>
        <w:tc>
          <w:tcPr>
            <w:tcW w:w="615" w:type="pct"/>
            <w:vAlign w:val="center"/>
          </w:tcPr>
          <w:p w:rsidR="00803CC8" w:rsidRPr="007148E8" w:rsidRDefault="00803CC8" w:rsidP="00022451">
            <w:pPr>
              <w:widowControl/>
              <w:jc w:val="center"/>
              <w:rPr>
                <w:rFonts w:ascii="宋体" w:hAnsi="宋体" w:cs="宋体"/>
                <w:kern w:val="0"/>
                <w:sz w:val="22"/>
                <w:szCs w:val="22"/>
              </w:rPr>
            </w:pPr>
            <w:r w:rsidRPr="007148E8">
              <w:rPr>
                <w:rFonts w:ascii="宋体" w:hAnsi="宋体" w:cs="宋体" w:hint="eastAsia"/>
                <w:kern w:val="0"/>
                <w:sz w:val="22"/>
                <w:szCs w:val="22"/>
              </w:rPr>
              <w:t>通下水</w:t>
            </w:r>
          </w:p>
        </w:tc>
        <w:tc>
          <w:tcPr>
            <w:tcW w:w="461" w:type="pct"/>
            <w:vAlign w:val="center"/>
          </w:tcPr>
          <w:p w:rsidR="00803CC8" w:rsidRPr="007148E8" w:rsidRDefault="00803CC8" w:rsidP="00022451">
            <w:pPr>
              <w:widowControl/>
              <w:jc w:val="center"/>
              <w:rPr>
                <w:rFonts w:ascii="宋体" w:hAnsi="宋体" w:cs="宋体"/>
                <w:kern w:val="0"/>
                <w:sz w:val="22"/>
                <w:szCs w:val="22"/>
              </w:rPr>
            </w:pPr>
            <w:r w:rsidRPr="007148E8">
              <w:rPr>
                <w:rFonts w:ascii="宋体" w:hAnsi="宋体" w:cs="宋体" w:hint="eastAsia"/>
                <w:kern w:val="0"/>
                <w:sz w:val="22"/>
                <w:szCs w:val="22"/>
              </w:rPr>
              <w:t>通电</w:t>
            </w:r>
          </w:p>
        </w:tc>
        <w:tc>
          <w:tcPr>
            <w:tcW w:w="461" w:type="pct"/>
            <w:vAlign w:val="center"/>
          </w:tcPr>
          <w:p w:rsidR="00803CC8" w:rsidRPr="007148E8" w:rsidRDefault="00803CC8" w:rsidP="00022451">
            <w:pPr>
              <w:widowControl/>
              <w:jc w:val="center"/>
              <w:rPr>
                <w:rFonts w:ascii="宋体" w:hAnsi="宋体" w:cs="宋体"/>
                <w:kern w:val="0"/>
                <w:sz w:val="22"/>
                <w:szCs w:val="22"/>
              </w:rPr>
            </w:pPr>
            <w:r w:rsidRPr="007148E8">
              <w:rPr>
                <w:rFonts w:ascii="宋体" w:hAnsi="宋体" w:cs="宋体" w:hint="eastAsia"/>
                <w:kern w:val="0"/>
                <w:sz w:val="22"/>
                <w:szCs w:val="22"/>
              </w:rPr>
              <w:t>通讯</w:t>
            </w:r>
          </w:p>
        </w:tc>
        <w:tc>
          <w:tcPr>
            <w:tcW w:w="770" w:type="pct"/>
            <w:vAlign w:val="center"/>
          </w:tcPr>
          <w:p w:rsidR="00803CC8" w:rsidRPr="007148E8" w:rsidRDefault="00803CC8" w:rsidP="00022451">
            <w:pPr>
              <w:widowControl/>
              <w:jc w:val="center"/>
              <w:rPr>
                <w:rFonts w:ascii="宋体" w:hAnsi="宋体" w:cs="宋体"/>
                <w:kern w:val="0"/>
                <w:sz w:val="22"/>
                <w:szCs w:val="22"/>
              </w:rPr>
            </w:pPr>
            <w:r w:rsidRPr="007148E8">
              <w:rPr>
                <w:rFonts w:ascii="宋体" w:hAnsi="宋体" w:cs="宋体" w:hint="eastAsia"/>
                <w:kern w:val="0"/>
                <w:sz w:val="22"/>
                <w:szCs w:val="22"/>
              </w:rPr>
              <w:t>土地平整</w:t>
            </w:r>
          </w:p>
        </w:tc>
        <w:tc>
          <w:tcPr>
            <w:tcW w:w="461" w:type="pct"/>
            <w:vAlign w:val="center"/>
          </w:tcPr>
          <w:p w:rsidR="00803CC8" w:rsidRPr="007148E8" w:rsidRDefault="00803CC8" w:rsidP="00022451">
            <w:pPr>
              <w:widowControl/>
              <w:jc w:val="center"/>
              <w:rPr>
                <w:rFonts w:ascii="宋体" w:hAnsi="宋体" w:cs="宋体"/>
                <w:kern w:val="0"/>
                <w:sz w:val="22"/>
                <w:szCs w:val="22"/>
              </w:rPr>
            </w:pPr>
            <w:r w:rsidRPr="007148E8">
              <w:rPr>
                <w:rFonts w:ascii="宋体" w:hAnsi="宋体" w:cs="宋体" w:hint="eastAsia"/>
                <w:kern w:val="0"/>
                <w:sz w:val="22"/>
                <w:szCs w:val="22"/>
              </w:rPr>
              <w:t>合计</w:t>
            </w:r>
          </w:p>
        </w:tc>
      </w:tr>
      <w:tr w:rsidR="00AA3872" w:rsidRPr="007148E8" w:rsidTr="005A3CEF">
        <w:trPr>
          <w:trHeight w:val="680"/>
        </w:trPr>
        <w:tc>
          <w:tcPr>
            <w:tcW w:w="1157" w:type="pct"/>
            <w:vAlign w:val="center"/>
          </w:tcPr>
          <w:p w:rsidR="00AA3872" w:rsidRPr="007148E8" w:rsidRDefault="00AA3872" w:rsidP="00022451">
            <w:pPr>
              <w:widowControl/>
              <w:jc w:val="center"/>
              <w:rPr>
                <w:rFonts w:ascii="宋体" w:hAnsi="宋体" w:cs="宋体"/>
                <w:kern w:val="0"/>
                <w:sz w:val="22"/>
                <w:szCs w:val="22"/>
              </w:rPr>
            </w:pPr>
            <w:r w:rsidRPr="007148E8">
              <w:rPr>
                <w:rFonts w:ascii="宋体" w:hAnsi="宋体" w:cs="宋体" w:hint="eastAsia"/>
                <w:kern w:val="0"/>
                <w:sz w:val="22"/>
                <w:szCs w:val="22"/>
              </w:rPr>
              <w:t>费用（元/㎡）</w:t>
            </w:r>
          </w:p>
        </w:tc>
        <w:tc>
          <w:tcPr>
            <w:tcW w:w="461" w:type="pct"/>
            <w:vAlign w:val="center"/>
          </w:tcPr>
          <w:p w:rsidR="00AA3872" w:rsidRPr="007148E8" w:rsidRDefault="00AA3872" w:rsidP="00022451">
            <w:pPr>
              <w:widowControl/>
              <w:jc w:val="center"/>
              <w:rPr>
                <w:rFonts w:ascii="宋体" w:hAnsi="宋体" w:cs="宋体"/>
                <w:kern w:val="0"/>
                <w:sz w:val="22"/>
                <w:szCs w:val="22"/>
              </w:rPr>
            </w:pPr>
            <w:r w:rsidRPr="007148E8">
              <w:rPr>
                <w:rFonts w:ascii="宋体" w:hAnsi="宋体" w:cs="宋体" w:hint="eastAsia"/>
                <w:kern w:val="0"/>
                <w:sz w:val="22"/>
                <w:szCs w:val="22"/>
              </w:rPr>
              <w:t>25</w:t>
            </w:r>
          </w:p>
        </w:tc>
        <w:tc>
          <w:tcPr>
            <w:tcW w:w="615" w:type="pct"/>
            <w:vAlign w:val="center"/>
          </w:tcPr>
          <w:p w:rsidR="00AA3872" w:rsidRPr="007148E8" w:rsidRDefault="00AA3872" w:rsidP="00022451">
            <w:pPr>
              <w:widowControl/>
              <w:jc w:val="center"/>
              <w:rPr>
                <w:rFonts w:ascii="宋体" w:hAnsi="宋体" w:cs="宋体"/>
                <w:kern w:val="0"/>
                <w:sz w:val="22"/>
                <w:szCs w:val="22"/>
              </w:rPr>
            </w:pPr>
            <w:r w:rsidRPr="007148E8">
              <w:rPr>
                <w:rFonts w:ascii="宋体" w:hAnsi="宋体" w:cs="宋体" w:hint="eastAsia"/>
                <w:kern w:val="0"/>
                <w:sz w:val="22"/>
                <w:szCs w:val="22"/>
              </w:rPr>
              <w:t>20</w:t>
            </w:r>
          </w:p>
        </w:tc>
        <w:tc>
          <w:tcPr>
            <w:tcW w:w="615" w:type="pct"/>
            <w:vAlign w:val="center"/>
          </w:tcPr>
          <w:p w:rsidR="00AA3872" w:rsidRPr="007148E8" w:rsidRDefault="00AA3872" w:rsidP="00022451">
            <w:pPr>
              <w:widowControl/>
              <w:jc w:val="center"/>
              <w:rPr>
                <w:rFonts w:ascii="宋体" w:hAnsi="宋体" w:cs="宋体"/>
                <w:kern w:val="0"/>
                <w:sz w:val="22"/>
                <w:szCs w:val="22"/>
              </w:rPr>
            </w:pPr>
            <w:r w:rsidRPr="007148E8">
              <w:rPr>
                <w:rFonts w:ascii="宋体" w:hAnsi="宋体" w:cs="宋体" w:hint="eastAsia"/>
                <w:kern w:val="0"/>
                <w:sz w:val="22"/>
                <w:szCs w:val="22"/>
              </w:rPr>
              <w:t>15</w:t>
            </w:r>
          </w:p>
        </w:tc>
        <w:tc>
          <w:tcPr>
            <w:tcW w:w="461" w:type="pct"/>
            <w:vAlign w:val="center"/>
          </w:tcPr>
          <w:p w:rsidR="00AA3872" w:rsidRPr="007148E8" w:rsidRDefault="00AA3872" w:rsidP="00022451">
            <w:pPr>
              <w:widowControl/>
              <w:jc w:val="center"/>
              <w:rPr>
                <w:rFonts w:ascii="宋体" w:hAnsi="宋体" w:cs="宋体"/>
                <w:kern w:val="0"/>
                <w:sz w:val="22"/>
                <w:szCs w:val="22"/>
              </w:rPr>
            </w:pPr>
            <w:r w:rsidRPr="007148E8">
              <w:rPr>
                <w:rFonts w:ascii="宋体" w:hAnsi="宋体" w:cs="宋体" w:hint="eastAsia"/>
                <w:kern w:val="0"/>
                <w:sz w:val="22"/>
                <w:szCs w:val="22"/>
              </w:rPr>
              <w:t>10</w:t>
            </w:r>
          </w:p>
        </w:tc>
        <w:tc>
          <w:tcPr>
            <w:tcW w:w="461" w:type="pct"/>
            <w:vAlign w:val="center"/>
          </w:tcPr>
          <w:p w:rsidR="00AA3872" w:rsidRPr="007148E8" w:rsidRDefault="00AA3872" w:rsidP="00022451">
            <w:pPr>
              <w:widowControl/>
              <w:jc w:val="center"/>
              <w:rPr>
                <w:rFonts w:ascii="宋体" w:hAnsi="宋体" w:cs="宋体"/>
                <w:kern w:val="0"/>
                <w:sz w:val="22"/>
                <w:szCs w:val="22"/>
              </w:rPr>
            </w:pPr>
            <w:r w:rsidRPr="007148E8">
              <w:rPr>
                <w:rFonts w:ascii="宋体" w:hAnsi="宋体" w:cs="宋体" w:hint="eastAsia"/>
                <w:kern w:val="0"/>
                <w:sz w:val="22"/>
                <w:szCs w:val="22"/>
              </w:rPr>
              <w:t>5</w:t>
            </w:r>
          </w:p>
        </w:tc>
        <w:tc>
          <w:tcPr>
            <w:tcW w:w="770" w:type="pct"/>
            <w:vAlign w:val="center"/>
          </w:tcPr>
          <w:p w:rsidR="00AA3872" w:rsidRPr="007148E8" w:rsidRDefault="00AA3872" w:rsidP="00022451">
            <w:pPr>
              <w:widowControl/>
              <w:jc w:val="center"/>
              <w:rPr>
                <w:rFonts w:ascii="宋体" w:hAnsi="宋体" w:cs="宋体"/>
                <w:kern w:val="0"/>
                <w:sz w:val="22"/>
                <w:szCs w:val="22"/>
              </w:rPr>
            </w:pPr>
            <w:r w:rsidRPr="007148E8">
              <w:rPr>
                <w:rFonts w:ascii="宋体" w:hAnsi="宋体" w:cs="宋体" w:hint="eastAsia"/>
                <w:kern w:val="0"/>
                <w:sz w:val="22"/>
                <w:szCs w:val="22"/>
              </w:rPr>
              <w:t>5</w:t>
            </w:r>
          </w:p>
        </w:tc>
        <w:tc>
          <w:tcPr>
            <w:tcW w:w="461" w:type="pct"/>
            <w:vAlign w:val="center"/>
          </w:tcPr>
          <w:p w:rsidR="00AA3872" w:rsidRPr="007148E8" w:rsidRDefault="00AA3872" w:rsidP="00022451">
            <w:pPr>
              <w:widowControl/>
              <w:jc w:val="center"/>
              <w:rPr>
                <w:rFonts w:ascii="宋体" w:hAnsi="宋体" w:cs="宋体"/>
                <w:kern w:val="0"/>
                <w:sz w:val="22"/>
                <w:szCs w:val="22"/>
              </w:rPr>
            </w:pPr>
            <w:r w:rsidRPr="007148E8">
              <w:rPr>
                <w:rFonts w:ascii="宋体" w:hAnsi="宋体" w:cs="宋体" w:hint="eastAsia"/>
                <w:kern w:val="0"/>
                <w:sz w:val="22"/>
                <w:szCs w:val="22"/>
              </w:rPr>
              <w:t>80</w:t>
            </w:r>
          </w:p>
        </w:tc>
      </w:tr>
    </w:tbl>
    <w:p w:rsidR="004B2667" w:rsidRPr="007148E8" w:rsidRDefault="004B2667" w:rsidP="00B66660">
      <w:pPr>
        <w:pStyle w:val="3"/>
        <w:spacing w:line="360" w:lineRule="auto"/>
        <w:rPr>
          <w:rFonts w:ascii="宋体" w:eastAsia="宋体" w:hAnsi="宋体"/>
          <w:color w:val="auto"/>
          <w:sz w:val="21"/>
          <w:szCs w:val="21"/>
        </w:rPr>
      </w:pPr>
    </w:p>
    <w:p w:rsidR="00B66660" w:rsidRPr="007148E8" w:rsidRDefault="00B92813" w:rsidP="00B66660">
      <w:pPr>
        <w:pStyle w:val="3"/>
        <w:spacing w:line="360" w:lineRule="auto"/>
        <w:rPr>
          <w:rFonts w:ascii="宋体" w:eastAsia="宋体" w:hAnsi="宋体"/>
          <w:color w:val="auto"/>
        </w:rPr>
      </w:pPr>
      <w:r w:rsidRPr="007148E8">
        <w:rPr>
          <w:rFonts w:ascii="宋体" w:eastAsia="宋体" w:hAnsi="宋体" w:hint="eastAsia"/>
          <w:color w:val="auto"/>
        </w:rPr>
        <w:t>（四）</w:t>
      </w:r>
      <w:r w:rsidR="00B66660" w:rsidRPr="007148E8">
        <w:rPr>
          <w:rFonts w:ascii="宋体" w:eastAsia="宋体" w:hAnsi="宋体" w:hint="eastAsia"/>
          <w:color w:val="auto"/>
        </w:rPr>
        <w:t>土地平均</w:t>
      </w:r>
      <w:r w:rsidR="00202D61" w:rsidRPr="007148E8">
        <w:rPr>
          <w:rFonts w:ascii="宋体" w:eastAsia="宋体" w:hAnsi="宋体" w:hint="eastAsia"/>
          <w:color w:val="auto"/>
        </w:rPr>
        <w:t>容积率</w:t>
      </w:r>
    </w:p>
    <w:p w:rsidR="005A3CEF" w:rsidRPr="007148E8" w:rsidRDefault="005A3CEF" w:rsidP="00B66660">
      <w:pPr>
        <w:spacing w:line="360" w:lineRule="auto"/>
        <w:jc w:val="center"/>
        <w:rPr>
          <w:rFonts w:ascii="宋体" w:hAnsi="宋体"/>
          <w:sz w:val="24"/>
        </w:rPr>
      </w:pPr>
    </w:p>
    <w:p w:rsidR="005A3CEF" w:rsidRPr="007148E8" w:rsidRDefault="005A3CEF" w:rsidP="00B66660">
      <w:pPr>
        <w:spacing w:line="360" w:lineRule="auto"/>
        <w:jc w:val="center"/>
        <w:rPr>
          <w:rFonts w:ascii="宋体" w:hAnsi="宋体"/>
          <w:sz w:val="24"/>
        </w:rPr>
      </w:pPr>
    </w:p>
    <w:p w:rsidR="005A3CEF" w:rsidRPr="007148E8" w:rsidRDefault="005A3CEF" w:rsidP="00B66660">
      <w:pPr>
        <w:spacing w:line="360" w:lineRule="auto"/>
        <w:jc w:val="center"/>
        <w:rPr>
          <w:rFonts w:ascii="宋体" w:hAnsi="宋体"/>
          <w:sz w:val="24"/>
        </w:rPr>
      </w:pPr>
    </w:p>
    <w:p w:rsidR="00B66660" w:rsidRPr="007148E8" w:rsidRDefault="00B66660" w:rsidP="00B66660">
      <w:pPr>
        <w:spacing w:line="360" w:lineRule="auto"/>
        <w:jc w:val="center"/>
        <w:rPr>
          <w:rFonts w:ascii="宋体" w:hAnsi="宋体"/>
          <w:sz w:val="24"/>
        </w:rPr>
      </w:pPr>
      <w:r w:rsidRPr="007148E8">
        <w:rPr>
          <w:rFonts w:ascii="宋体" w:hAnsi="宋体" w:hint="eastAsia"/>
          <w:sz w:val="24"/>
        </w:rPr>
        <w:lastRenderedPageBreak/>
        <w:t>表</w:t>
      </w:r>
      <w:r w:rsidR="00B249C2" w:rsidRPr="007148E8">
        <w:rPr>
          <w:rFonts w:ascii="宋体" w:hAnsi="宋体" w:hint="eastAsia"/>
          <w:sz w:val="24"/>
        </w:rPr>
        <w:t>1-</w:t>
      </w:r>
      <w:r w:rsidR="00012DAB" w:rsidRPr="007148E8">
        <w:rPr>
          <w:rFonts w:ascii="宋体" w:hAnsi="宋体" w:hint="eastAsia"/>
          <w:sz w:val="24"/>
        </w:rPr>
        <w:t>3</w:t>
      </w:r>
      <w:r w:rsidRPr="007148E8">
        <w:rPr>
          <w:rFonts w:ascii="宋体" w:hAnsi="宋体" w:hint="eastAsia"/>
          <w:sz w:val="24"/>
        </w:rPr>
        <w:t xml:space="preserve">  土地平均容积率表</w:t>
      </w:r>
    </w:p>
    <w:tbl>
      <w:tblPr>
        <w:tblW w:w="5000" w:type="pct"/>
        <w:tblLook w:val="04A0" w:firstRow="1" w:lastRow="0" w:firstColumn="1" w:lastColumn="0" w:noHBand="0" w:noVBand="1"/>
      </w:tblPr>
      <w:tblGrid>
        <w:gridCol w:w="3386"/>
        <w:gridCol w:w="5142"/>
      </w:tblGrid>
      <w:tr w:rsidR="007148E8" w:rsidRPr="007148E8" w:rsidTr="004A79EF">
        <w:trPr>
          <w:trHeight w:hRule="exact" w:val="397"/>
        </w:trPr>
        <w:tc>
          <w:tcPr>
            <w:tcW w:w="19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4D21" w:rsidRPr="007148E8" w:rsidRDefault="00634D21" w:rsidP="004A79EF">
            <w:pPr>
              <w:widowControl/>
              <w:jc w:val="center"/>
              <w:rPr>
                <w:rFonts w:ascii="宋体" w:hAnsi="宋体" w:cs="宋体"/>
                <w:kern w:val="0"/>
                <w:szCs w:val="21"/>
              </w:rPr>
            </w:pPr>
            <w:r w:rsidRPr="007148E8">
              <w:rPr>
                <w:rFonts w:ascii="宋体" w:hAnsi="宋体" w:cs="宋体" w:hint="eastAsia"/>
                <w:kern w:val="0"/>
                <w:szCs w:val="21"/>
              </w:rPr>
              <w:t xml:space="preserve">用地类型 </w:t>
            </w:r>
          </w:p>
        </w:tc>
        <w:tc>
          <w:tcPr>
            <w:tcW w:w="3015" w:type="pct"/>
            <w:tcBorders>
              <w:top w:val="single" w:sz="4" w:space="0" w:color="auto"/>
              <w:left w:val="nil"/>
              <w:bottom w:val="single" w:sz="4" w:space="0" w:color="auto"/>
              <w:right w:val="single" w:sz="4" w:space="0" w:color="auto"/>
            </w:tcBorders>
            <w:shd w:val="clear" w:color="auto" w:fill="auto"/>
            <w:vAlign w:val="center"/>
            <w:hideMark/>
          </w:tcPr>
          <w:p w:rsidR="00634D21" w:rsidRPr="007148E8" w:rsidRDefault="00634D21" w:rsidP="004A79EF">
            <w:pPr>
              <w:widowControl/>
              <w:jc w:val="center"/>
              <w:rPr>
                <w:rFonts w:ascii="宋体" w:hAnsi="宋体" w:cs="宋体"/>
                <w:kern w:val="0"/>
                <w:szCs w:val="21"/>
              </w:rPr>
            </w:pPr>
            <w:r w:rsidRPr="007148E8">
              <w:rPr>
                <w:rFonts w:ascii="宋体" w:hAnsi="宋体" w:cs="宋体" w:hint="eastAsia"/>
                <w:kern w:val="0"/>
                <w:szCs w:val="21"/>
              </w:rPr>
              <w:t xml:space="preserve">容积率 </w:t>
            </w:r>
          </w:p>
        </w:tc>
      </w:tr>
      <w:tr w:rsidR="007148E8" w:rsidRPr="007148E8" w:rsidTr="004A79EF">
        <w:trPr>
          <w:trHeight w:hRule="exact" w:val="397"/>
        </w:trPr>
        <w:tc>
          <w:tcPr>
            <w:tcW w:w="1985" w:type="pct"/>
            <w:tcBorders>
              <w:top w:val="nil"/>
              <w:left w:val="single" w:sz="4" w:space="0" w:color="auto"/>
              <w:bottom w:val="single" w:sz="4" w:space="0" w:color="auto"/>
              <w:right w:val="single" w:sz="4" w:space="0" w:color="auto"/>
            </w:tcBorders>
            <w:shd w:val="clear" w:color="auto" w:fill="auto"/>
            <w:vAlign w:val="center"/>
            <w:hideMark/>
          </w:tcPr>
          <w:p w:rsidR="00634D21" w:rsidRPr="007148E8" w:rsidRDefault="00634D21" w:rsidP="004A79EF">
            <w:pPr>
              <w:widowControl/>
              <w:jc w:val="center"/>
              <w:rPr>
                <w:rFonts w:ascii="宋体" w:hAnsi="宋体" w:cs="宋体"/>
                <w:kern w:val="0"/>
                <w:szCs w:val="21"/>
              </w:rPr>
            </w:pPr>
            <w:r w:rsidRPr="007148E8">
              <w:rPr>
                <w:rFonts w:ascii="宋体" w:hAnsi="宋体" w:cs="宋体" w:hint="eastAsia"/>
                <w:kern w:val="0"/>
                <w:szCs w:val="21"/>
              </w:rPr>
              <w:t xml:space="preserve">商服用地 </w:t>
            </w:r>
          </w:p>
        </w:tc>
        <w:tc>
          <w:tcPr>
            <w:tcW w:w="3015" w:type="pct"/>
            <w:tcBorders>
              <w:top w:val="nil"/>
              <w:left w:val="nil"/>
              <w:bottom w:val="single" w:sz="4" w:space="0" w:color="auto"/>
              <w:right w:val="single" w:sz="4" w:space="0" w:color="auto"/>
            </w:tcBorders>
            <w:shd w:val="clear" w:color="auto" w:fill="auto"/>
            <w:vAlign w:val="center"/>
            <w:hideMark/>
          </w:tcPr>
          <w:p w:rsidR="00634D21" w:rsidRPr="007148E8" w:rsidRDefault="00634D21" w:rsidP="004A79EF">
            <w:pPr>
              <w:widowControl/>
              <w:jc w:val="center"/>
              <w:rPr>
                <w:rFonts w:ascii="宋体" w:hAnsi="宋体" w:cs="宋体"/>
                <w:kern w:val="0"/>
                <w:szCs w:val="21"/>
              </w:rPr>
            </w:pPr>
            <w:r w:rsidRPr="007148E8">
              <w:rPr>
                <w:rFonts w:ascii="宋体" w:hAnsi="宋体" w:cs="宋体" w:hint="eastAsia"/>
                <w:kern w:val="0"/>
                <w:szCs w:val="21"/>
              </w:rPr>
              <w:t>2.0</w:t>
            </w:r>
          </w:p>
        </w:tc>
      </w:tr>
      <w:tr w:rsidR="007148E8" w:rsidRPr="007148E8" w:rsidTr="004A79EF">
        <w:trPr>
          <w:trHeight w:hRule="exact" w:val="397"/>
        </w:trPr>
        <w:tc>
          <w:tcPr>
            <w:tcW w:w="1985" w:type="pct"/>
            <w:tcBorders>
              <w:top w:val="nil"/>
              <w:left w:val="single" w:sz="4" w:space="0" w:color="auto"/>
              <w:bottom w:val="single" w:sz="4" w:space="0" w:color="auto"/>
              <w:right w:val="single" w:sz="4" w:space="0" w:color="auto"/>
            </w:tcBorders>
            <w:shd w:val="clear" w:color="auto" w:fill="auto"/>
            <w:vAlign w:val="center"/>
            <w:hideMark/>
          </w:tcPr>
          <w:p w:rsidR="00634D21" w:rsidRPr="007148E8" w:rsidRDefault="00634D21" w:rsidP="004A79EF">
            <w:pPr>
              <w:widowControl/>
              <w:jc w:val="center"/>
              <w:rPr>
                <w:rFonts w:ascii="宋体" w:hAnsi="宋体" w:cs="宋体"/>
                <w:kern w:val="0"/>
                <w:szCs w:val="21"/>
              </w:rPr>
            </w:pPr>
            <w:r w:rsidRPr="007148E8">
              <w:rPr>
                <w:rFonts w:ascii="宋体" w:hAnsi="宋体" w:cs="宋体" w:hint="eastAsia"/>
                <w:kern w:val="0"/>
                <w:szCs w:val="21"/>
              </w:rPr>
              <w:t xml:space="preserve">住宅用地 </w:t>
            </w:r>
          </w:p>
        </w:tc>
        <w:tc>
          <w:tcPr>
            <w:tcW w:w="3015" w:type="pct"/>
            <w:tcBorders>
              <w:top w:val="nil"/>
              <w:left w:val="nil"/>
              <w:bottom w:val="single" w:sz="4" w:space="0" w:color="auto"/>
              <w:right w:val="single" w:sz="4" w:space="0" w:color="auto"/>
            </w:tcBorders>
            <w:shd w:val="clear" w:color="auto" w:fill="auto"/>
            <w:vAlign w:val="center"/>
            <w:hideMark/>
          </w:tcPr>
          <w:p w:rsidR="00634D21" w:rsidRPr="007148E8" w:rsidRDefault="00634D21" w:rsidP="004A79EF">
            <w:pPr>
              <w:widowControl/>
              <w:jc w:val="center"/>
              <w:rPr>
                <w:rFonts w:ascii="宋体" w:hAnsi="宋体" w:cs="宋体"/>
                <w:kern w:val="0"/>
                <w:szCs w:val="21"/>
              </w:rPr>
            </w:pPr>
            <w:r w:rsidRPr="007148E8">
              <w:rPr>
                <w:rFonts w:ascii="宋体" w:hAnsi="宋体" w:cs="宋体" w:hint="eastAsia"/>
                <w:kern w:val="0"/>
                <w:szCs w:val="21"/>
              </w:rPr>
              <w:t>2.5</w:t>
            </w:r>
          </w:p>
        </w:tc>
      </w:tr>
      <w:tr w:rsidR="007148E8" w:rsidRPr="007148E8" w:rsidTr="004A79EF">
        <w:trPr>
          <w:trHeight w:hRule="exact" w:val="397"/>
        </w:trPr>
        <w:tc>
          <w:tcPr>
            <w:tcW w:w="1985" w:type="pct"/>
            <w:tcBorders>
              <w:top w:val="nil"/>
              <w:left w:val="single" w:sz="4" w:space="0" w:color="auto"/>
              <w:bottom w:val="single" w:sz="4" w:space="0" w:color="auto"/>
              <w:right w:val="single" w:sz="4" w:space="0" w:color="auto"/>
            </w:tcBorders>
            <w:shd w:val="clear" w:color="auto" w:fill="auto"/>
            <w:vAlign w:val="center"/>
            <w:hideMark/>
          </w:tcPr>
          <w:p w:rsidR="00634D21" w:rsidRPr="007148E8" w:rsidRDefault="00634D21" w:rsidP="004A79EF">
            <w:pPr>
              <w:widowControl/>
              <w:jc w:val="center"/>
              <w:rPr>
                <w:rFonts w:ascii="宋体" w:hAnsi="宋体" w:cs="宋体"/>
                <w:kern w:val="0"/>
                <w:szCs w:val="21"/>
              </w:rPr>
            </w:pPr>
            <w:r w:rsidRPr="007148E8">
              <w:rPr>
                <w:rFonts w:ascii="宋体" w:hAnsi="宋体" w:cs="宋体" w:hint="eastAsia"/>
                <w:kern w:val="0"/>
                <w:szCs w:val="21"/>
              </w:rPr>
              <w:t xml:space="preserve">工矿仓储用地 </w:t>
            </w:r>
          </w:p>
        </w:tc>
        <w:tc>
          <w:tcPr>
            <w:tcW w:w="3015" w:type="pct"/>
            <w:tcBorders>
              <w:top w:val="nil"/>
              <w:left w:val="nil"/>
              <w:bottom w:val="single" w:sz="4" w:space="0" w:color="auto"/>
              <w:right w:val="single" w:sz="4" w:space="0" w:color="auto"/>
            </w:tcBorders>
            <w:shd w:val="clear" w:color="auto" w:fill="auto"/>
            <w:vAlign w:val="center"/>
            <w:hideMark/>
          </w:tcPr>
          <w:p w:rsidR="00634D21" w:rsidRPr="007148E8" w:rsidRDefault="00634D21" w:rsidP="004A79EF">
            <w:pPr>
              <w:widowControl/>
              <w:jc w:val="center"/>
              <w:rPr>
                <w:rFonts w:ascii="宋体" w:hAnsi="宋体" w:cs="宋体"/>
                <w:kern w:val="0"/>
                <w:szCs w:val="21"/>
              </w:rPr>
            </w:pPr>
            <w:r w:rsidRPr="007148E8">
              <w:rPr>
                <w:rFonts w:ascii="宋体" w:hAnsi="宋体" w:cs="宋体" w:hint="eastAsia"/>
                <w:kern w:val="0"/>
                <w:szCs w:val="21"/>
              </w:rPr>
              <w:t>1.0</w:t>
            </w:r>
          </w:p>
        </w:tc>
      </w:tr>
      <w:tr w:rsidR="007148E8" w:rsidRPr="007148E8" w:rsidTr="004A79EF">
        <w:trPr>
          <w:trHeight w:hRule="exact" w:val="397"/>
        </w:trPr>
        <w:tc>
          <w:tcPr>
            <w:tcW w:w="1985" w:type="pct"/>
            <w:tcBorders>
              <w:top w:val="nil"/>
              <w:left w:val="single" w:sz="4" w:space="0" w:color="auto"/>
              <w:bottom w:val="single" w:sz="4" w:space="0" w:color="auto"/>
              <w:right w:val="single" w:sz="4" w:space="0" w:color="auto"/>
            </w:tcBorders>
            <w:shd w:val="clear" w:color="auto" w:fill="auto"/>
            <w:vAlign w:val="center"/>
            <w:hideMark/>
          </w:tcPr>
          <w:p w:rsidR="00634D21" w:rsidRPr="007148E8" w:rsidRDefault="00634D21" w:rsidP="004A79EF">
            <w:pPr>
              <w:widowControl/>
              <w:jc w:val="center"/>
              <w:rPr>
                <w:rFonts w:ascii="宋体" w:hAnsi="宋体" w:cs="宋体"/>
                <w:kern w:val="0"/>
                <w:szCs w:val="21"/>
              </w:rPr>
            </w:pPr>
            <w:r w:rsidRPr="007148E8">
              <w:rPr>
                <w:rFonts w:ascii="宋体" w:hAnsi="宋体" w:cs="宋体" w:hint="eastAsia"/>
                <w:kern w:val="0"/>
                <w:szCs w:val="21"/>
              </w:rPr>
              <w:t xml:space="preserve">公共管理与公共服务用地 </w:t>
            </w:r>
          </w:p>
        </w:tc>
        <w:tc>
          <w:tcPr>
            <w:tcW w:w="3015" w:type="pct"/>
            <w:tcBorders>
              <w:top w:val="nil"/>
              <w:left w:val="nil"/>
              <w:bottom w:val="single" w:sz="4" w:space="0" w:color="auto"/>
              <w:right w:val="single" w:sz="4" w:space="0" w:color="auto"/>
            </w:tcBorders>
            <w:shd w:val="clear" w:color="auto" w:fill="auto"/>
            <w:vAlign w:val="center"/>
            <w:hideMark/>
          </w:tcPr>
          <w:p w:rsidR="00634D21" w:rsidRPr="007148E8" w:rsidRDefault="00634D21" w:rsidP="004A79EF">
            <w:pPr>
              <w:widowControl/>
              <w:jc w:val="center"/>
              <w:rPr>
                <w:rFonts w:ascii="宋体" w:hAnsi="宋体" w:cs="宋体"/>
                <w:kern w:val="0"/>
                <w:szCs w:val="21"/>
              </w:rPr>
            </w:pPr>
            <w:r w:rsidRPr="007148E8">
              <w:rPr>
                <w:rFonts w:ascii="宋体" w:hAnsi="宋体" w:cs="宋体" w:hint="eastAsia"/>
                <w:kern w:val="0"/>
                <w:szCs w:val="21"/>
              </w:rPr>
              <w:t>1.5</w:t>
            </w:r>
          </w:p>
        </w:tc>
      </w:tr>
      <w:tr w:rsidR="007148E8" w:rsidRPr="007148E8" w:rsidTr="004A79EF">
        <w:trPr>
          <w:trHeight w:hRule="exact" w:val="397"/>
        </w:trPr>
        <w:tc>
          <w:tcPr>
            <w:tcW w:w="1985" w:type="pct"/>
            <w:tcBorders>
              <w:top w:val="nil"/>
              <w:left w:val="single" w:sz="4" w:space="0" w:color="auto"/>
              <w:bottom w:val="single" w:sz="4" w:space="0" w:color="auto"/>
              <w:right w:val="single" w:sz="4" w:space="0" w:color="auto"/>
            </w:tcBorders>
            <w:shd w:val="clear" w:color="auto" w:fill="auto"/>
            <w:vAlign w:val="center"/>
            <w:hideMark/>
          </w:tcPr>
          <w:p w:rsidR="00634D21" w:rsidRPr="007148E8" w:rsidRDefault="00634D21" w:rsidP="004A79EF">
            <w:pPr>
              <w:widowControl/>
              <w:jc w:val="center"/>
              <w:rPr>
                <w:rFonts w:ascii="宋体" w:hAnsi="宋体" w:cs="宋体"/>
                <w:kern w:val="0"/>
                <w:szCs w:val="21"/>
              </w:rPr>
            </w:pPr>
            <w:r w:rsidRPr="007148E8">
              <w:rPr>
                <w:rFonts w:ascii="宋体" w:hAnsi="宋体" w:cs="宋体" w:hint="eastAsia"/>
                <w:kern w:val="0"/>
                <w:szCs w:val="21"/>
              </w:rPr>
              <w:t xml:space="preserve">交通运输用地 </w:t>
            </w:r>
          </w:p>
        </w:tc>
        <w:tc>
          <w:tcPr>
            <w:tcW w:w="3015" w:type="pct"/>
            <w:tcBorders>
              <w:top w:val="nil"/>
              <w:left w:val="nil"/>
              <w:bottom w:val="single" w:sz="4" w:space="0" w:color="auto"/>
              <w:right w:val="single" w:sz="4" w:space="0" w:color="auto"/>
            </w:tcBorders>
            <w:shd w:val="clear" w:color="auto" w:fill="auto"/>
            <w:vAlign w:val="center"/>
            <w:hideMark/>
          </w:tcPr>
          <w:p w:rsidR="00634D21" w:rsidRPr="007148E8" w:rsidRDefault="00634D21" w:rsidP="004A79EF">
            <w:pPr>
              <w:widowControl/>
              <w:jc w:val="center"/>
              <w:rPr>
                <w:rFonts w:ascii="宋体" w:hAnsi="宋体" w:cs="宋体"/>
                <w:kern w:val="0"/>
                <w:szCs w:val="21"/>
              </w:rPr>
            </w:pPr>
            <w:r w:rsidRPr="007148E8">
              <w:rPr>
                <w:rFonts w:ascii="宋体" w:hAnsi="宋体" w:cs="宋体" w:hint="eastAsia"/>
                <w:kern w:val="0"/>
                <w:szCs w:val="21"/>
              </w:rPr>
              <w:t>1.0</w:t>
            </w:r>
          </w:p>
        </w:tc>
      </w:tr>
      <w:tr w:rsidR="007148E8" w:rsidRPr="007148E8" w:rsidTr="004A79EF">
        <w:trPr>
          <w:trHeight w:hRule="exact" w:val="397"/>
        </w:trPr>
        <w:tc>
          <w:tcPr>
            <w:tcW w:w="1985" w:type="pct"/>
            <w:tcBorders>
              <w:top w:val="nil"/>
              <w:left w:val="single" w:sz="4" w:space="0" w:color="auto"/>
              <w:bottom w:val="single" w:sz="4" w:space="0" w:color="auto"/>
              <w:right w:val="single" w:sz="4" w:space="0" w:color="auto"/>
            </w:tcBorders>
            <w:shd w:val="clear" w:color="auto" w:fill="auto"/>
            <w:vAlign w:val="center"/>
            <w:hideMark/>
          </w:tcPr>
          <w:p w:rsidR="00634D21" w:rsidRPr="007148E8" w:rsidRDefault="00634D21" w:rsidP="004A79EF">
            <w:pPr>
              <w:widowControl/>
              <w:jc w:val="center"/>
              <w:rPr>
                <w:rFonts w:ascii="宋体" w:hAnsi="宋体" w:cs="宋体"/>
                <w:kern w:val="0"/>
                <w:szCs w:val="21"/>
              </w:rPr>
            </w:pPr>
            <w:r w:rsidRPr="007148E8">
              <w:rPr>
                <w:rFonts w:ascii="宋体" w:hAnsi="宋体" w:cs="宋体" w:hint="eastAsia"/>
                <w:kern w:val="0"/>
                <w:szCs w:val="21"/>
              </w:rPr>
              <w:t xml:space="preserve">水利设施用地 </w:t>
            </w:r>
          </w:p>
        </w:tc>
        <w:tc>
          <w:tcPr>
            <w:tcW w:w="3015" w:type="pct"/>
            <w:tcBorders>
              <w:top w:val="nil"/>
              <w:left w:val="nil"/>
              <w:bottom w:val="single" w:sz="4" w:space="0" w:color="auto"/>
              <w:right w:val="single" w:sz="4" w:space="0" w:color="auto"/>
            </w:tcBorders>
            <w:shd w:val="clear" w:color="auto" w:fill="auto"/>
            <w:vAlign w:val="center"/>
            <w:hideMark/>
          </w:tcPr>
          <w:p w:rsidR="00634D21" w:rsidRPr="007148E8" w:rsidRDefault="00634D21" w:rsidP="004A79EF">
            <w:pPr>
              <w:widowControl/>
              <w:jc w:val="center"/>
              <w:rPr>
                <w:rFonts w:ascii="宋体" w:hAnsi="宋体" w:cs="宋体"/>
                <w:kern w:val="0"/>
                <w:szCs w:val="21"/>
              </w:rPr>
            </w:pPr>
            <w:r w:rsidRPr="007148E8">
              <w:rPr>
                <w:rFonts w:ascii="宋体" w:hAnsi="宋体" w:cs="宋体" w:hint="eastAsia"/>
                <w:kern w:val="0"/>
                <w:szCs w:val="21"/>
              </w:rPr>
              <w:t>1.0</w:t>
            </w:r>
          </w:p>
        </w:tc>
      </w:tr>
      <w:tr w:rsidR="00634D21" w:rsidRPr="007148E8" w:rsidTr="004A79EF">
        <w:trPr>
          <w:trHeight w:hRule="exact" w:val="397"/>
        </w:trPr>
        <w:tc>
          <w:tcPr>
            <w:tcW w:w="1985" w:type="pct"/>
            <w:tcBorders>
              <w:top w:val="nil"/>
              <w:left w:val="single" w:sz="4" w:space="0" w:color="auto"/>
              <w:bottom w:val="single" w:sz="4" w:space="0" w:color="auto"/>
              <w:right w:val="single" w:sz="4" w:space="0" w:color="auto"/>
            </w:tcBorders>
            <w:shd w:val="clear" w:color="auto" w:fill="auto"/>
            <w:vAlign w:val="center"/>
            <w:hideMark/>
          </w:tcPr>
          <w:p w:rsidR="00634D21" w:rsidRPr="007148E8" w:rsidRDefault="00634D21" w:rsidP="004A79EF">
            <w:pPr>
              <w:widowControl/>
              <w:jc w:val="center"/>
              <w:rPr>
                <w:rFonts w:ascii="宋体" w:hAnsi="宋体" w:cs="宋体"/>
                <w:kern w:val="0"/>
                <w:szCs w:val="21"/>
              </w:rPr>
            </w:pPr>
            <w:r w:rsidRPr="007148E8">
              <w:rPr>
                <w:rFonts w:ascii="宋体" w:hAnsi="宋体" w:cs="宋体" w:hint="eastAsia"/>
                <w:kern w:val="0"/>
                <w:szCs w:val="21"/>
              </w:rPr>
              <w:t xml:space="preserve">特殊用地 </w:t>
            </w:r>
          </w:p>
        </w:tc>
        <w:tc>
          <w:tcPr>
            <w:tcW w:w="3015" w:type="pct"/>
            <w:tcBorders>
              <w:top w:val="nil"/>
              <w:left w:val="nil"/>
              <w:bottom w:val="single" w:sz="4" w:space="0" w:color="auto"/>
              <w:right w:val="single" w:sz="4" w:space="0" w:color="auto"/>
            </w:tcBorders>
            <w:shd w:val="clear" w:color="auto" w:fill="auto"/>
            <w:vAlign w:val="center"/>
            <w:hideMark/>
          </w:tcPr>
          <w:p w:rsidR="00634D21" w:rsidRPr="007148E8" w:rsidRDefault="00634D21" w:rsidP="004A79EF">
            <w:pPr>
              <w:widowControl/>
              <w:jc w:val="center"/>
              <w:rPr>
                <w:rFonts w:ascii="宋体" w:hAnsi="宋体" w:cs="宋体"/>
                <w:kern w:val="0"/>
                <w:szCs w:val="21"/>
              </w:rPr>
            </w:pPr>
            <w:r w:rsidRPr="007148E8">
              <w:rPr>
                <w:rFonts w:ascii="宋体" w:hAnsi="宋体" w:cs="宋体" w:hint="eastAsia"/>
                <w:kern w:val="0"/>
                <w:szCs w:val="21"/>
              </w:rPr>
              <w:t>1.0</w:t>
            </w:r>
          </w:p>
        </w:tc>
      </w:tr>
    </w:tbl>
    <w:p w:rsidR="00634D21" w:rsidRPr="007148E8" w:rsidRDefault="00634D21" w:rsidP="00B66660">
      <w:pPr>
        <w:spacing w:line="360" w:lineRule="auto"/>
        <w:ind w:firstLine="420"/>
        <w:rPr>
          <w:rFonts w:ascii="宋体" w:hAnsi="宋体"/>
          <w:sz w:val="24"/>
        </w:rPr>
      </w:pPr>
    </w:p>
    <w:p w:rsidR="00B66660" w:rsidRPr="007148E8" w:rsidRDefault="00B92813" w:rsidP="00B66660">
      <w:pPr>
        <w:spacing w:line="360" w:lineRule="auto"/>
        <w:ind w:firstLine="420"/>
        <w:rPr>
          <w:rFonts w:ascii="宋体" w:hAnsi="宋体"/>
          <w:sz w:val="24"/>
        </w:rPr>
      </w:pPr>
      <w:r w:rsidRPr="007148E8">
        <w:rPr>
          <w:rFonts w:ascii="宋体" w:hAnsi="宋体" w:hint="eastAsia"/>
          <w:sz w:val="24"/>
        </w:rPr>
        <w:t>（五）</w:t>
      </w:r>
      <w:r w:rsidR="00B66660" w:rsidRPr="007148E8">
        <w:rPr>
          <w:rFonts w:ascii="宋体" w:hAnsi="宋体" w:hint="eastAsia"/>
          <w:sz w:val="24"/>
        </w:rPr>
        <w:t>土地出让年限</w:t>
      </w:r>
    </w:p>
    <w:p w:rsidR="00B66660" w:rsidRPr="007148E8" w:rsidRDefault="00B66660" w:rsidP="00B66660">
      <w:pPr>
        <w:spacing w:line="360" w:lineRule="auto"/>
        <w:jc w:val="center"/>
        <w:rPr>
          <w:rFonts w:ascii="宋体" w:hAnsi="宋体"/>
          <w:sz w:val="24"/>
        </w:rPr>
      </w:pPr>
      <w:r w:rsidRPr="007148E8">
        <w:rPr>
          <w:rFonts w:ascii="宋体" w:hAnsi="宋体" w:hint="eastAsia"/>
          <w:sz w:val="24"/>
        </w:rPr>
        <w:t>表</w:t>
      </w:r>
      <w:r w:rsidR="00B249C2" w:rsidRPr="007148E8">
        <w:rPr>
          <w:rFonts w:ascii="宋体" w:hAnsi="宋体" w:hint="eastAsia"/>
          <w:sz w:val="24"/>
        </w:rPr>
        <w:t>1-</w:t>
      </w:r>
      <w:r w:rsidR="00012DAB" w:rsidRPr="007148E8">
        <w:rPr>
          <w:rFonts w:ascii="宋体" w:hAnsi="宋体" w:hint="eastAsia"/>
          <w:sz w:val="24"/>
        </w:rPr>
        <w:t>4</w:t>
      </w:r>
      <w:r w:rsidRPr="007148E8">
        <w:rPr>
          <w:rFonts w:ascii="宋体" w:hAnsi="宋体" w:hint="eastAsia"/>
          <w:sz w:val="24"/>
        </w:rPr>
        <w:t xml:space="preserve">  城市国有土地使用权出让年限表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74"/>
        <w:gridCol w:w="2420"/>
        <w:gridCol w:w="2060"/>
        <w:gridCol w:w="1474"/>
      </w:tblGrid>
      <w:tr w:rsidR="007148E8" w:rsidRPr="007148E8" w:rsidTr="00D6506B">
        <w:trPr>
          <w:trHeight w:val="567"/>
          <w:jc w:val="center"/>
        </w:trPr>
        <w:tc>
          <w:tcPr>
            <w:tcW w:w="1509" w:type="pct"/>
            <w:vAlign w:val="center"/>
          </w:tcPr>
          <w:p w:rsidR="00B66660" w:rsidRPr="007148E8" w:rsidRDefault="00B66660" w:rsidP="00022451">
            <w:pPr>
              <w:widowControl/>
              <w:jc w:val="center"/>
              <w:rPr>
                <w:rFonts w:ascii="宋体" w:hAnsi="宋体" w:cs="宋体"/>
                <w:kern w:val="0"/>
                <w:szCs w:val="21"/>
              </w:rPr>
            </w:pPr>
            <w:r w:rsidRPr="007148E8">
              <w:rPr>
                <w:rFonts w:ascii="宋体" w:hAnsi="宋体" w:cs="宋体" w:hint="eastAsia"/>
                <w:kern w:val="0"/>
                <w:szCs w:val="21"/>
              </w:rPr>
              <w:t>用地类型</w:t>
            </w:r>
          </w:p>
        </w:tc>
        <w:tc>
          <w:tcPr>
            <w:tcW w:w="1419" w:type="pct"/>
            <w:vAlign w:val="center"/>
          </w:tcPr>
          <w:p w:rsidR="00B66660" w:rsidRPr="007148E8" w:rsidRDefault="00B66660" w:rsidP="00022451">
            <w:pPr>
              <w:widowControl/>
              <w:jc w:val="center"/>
              <w:rPr>
                <w:rFonts w:ascii="宋体" w:hAnsi="宋体" w:cs="宋体"/>
                <w:kern w:val="0"/>
                <w:szCs w:val="21"/>
              </w:rPr>
            </w:pPr>
            <w:r w:rsidRPr="007148E8">
              <w:rPr>
                <w:rFonts w:ascii="宋体" w:hAnsi="宋体" w:cs="宋体" w:hint="eastAsia"/>
                <w:kern w:val="0"/>
                <w:szCs w:val="21"/>
              </w:rPr>
              <w:t>出让年限</w:t>
            </w:r>
          </w:p>
        </w:tc>
        <w:tc>
          <w:tcPr>
            <w:tcW w:w="1208" w:type="pct"/>
            <w:vAlign w:val="center"/>
          </w:tcPr>
          <w:p w:rsidR="00B66660" w:rsidRPr="007148E8" w:rsidRDefault="00B66660" w:rsidP="00022451">
            <w:pPr>
              <w:widowControl/>
              <w:jc w:val="center"/>
              <w:rPr>
                <w:rFonts w:ascii="宋体" w:hAnsi="宋体" w:cs="宋体"/>
                <w:kern w:val="0"/>
                <w:szCs w:val="21"/>
              </w:rPr>
            </w:pPr>
            <w:r w:rsidRPr="007148E8">
              <w:rPr>
                <w:rFonts w:ascii="宋体" w:hAnsi="宋体" w:cs="宋体" w:hint="eastAsia"/>
                <w:kern w:val="0"/>
                <w:szCs w:val="21"/>
              </w:rPr>
              <w:t>用地类型</w:t>
            </w:r>
          </w:p>
        </w:tc>
        <w:tc>
          <w:tcPr>
            <w:tcW w:w="864" w:type="pct"/>
            <w:vAlign w:val="center"/>
          </w:tcPr>
          <w:p w:rsidR="00B66660" w:rsidRPr="007148E8" w:rsidRDefault="00B66660" w:rsidP="00022451">
            <w:pPr>
              <w:widowControl/>
              <w:jc w:val="center"/>
              <w:rPr>
                <w:rFonts w:ascii="宋体" w:hAnsi="宋体" w:cs="宋体"/>
                <w:kern w:val="0"/>
                <w:szCs w:val="21"/>
              </w:rPr>
            </w:pPr>
            <w:r w:rsidRPr="007148E8">
              <w:rPr>
                <w:rFonts w:ascii="宋体" w:hAnsi="宋体" w:cs="宋体" w:hint="eastAsia"/>
                <w:kern w:val="0"/>
                <w:szCs w:val="21"/>
              </w:rPr>
              <w:t>出让年限</w:t>
            </w:r>
          </w:p>
        </w:tc>
      </w:tr>
      <w:tr w:rsidR="007148E8" w:rsidRPr="007148E8" w:rsidTr="00D6506B">
        <w:trPr>
          <w:trHeight w:val="567"/>
          <w:jc w:val="center"/>
        </w:trPr>
        <w:tc>
          <w:tcPr>
            <w:tcW w:w="1509" w:type="pct"/>
            <w:vAlign w:val="center"/>
          </w:tcPr>
          <w:p w:rsidR="00B66660" w:rsidRPr="007148E8" w:rsidRDefault="00B66660" w:rsidP="00022451">
            <w:pPr>
              <w:widowControl/>
              <w:jc w:val="center"/>
              <w:rPr>
                <w:rFonts w:ascii="宋体" w:hAnsi="宋体" w:cs="宋体"/>
                <w:kern w:val="0"/>
                <w:szCs w:val="21"/>
              </w:rPr>
            </w:pPr>
            <w:r w:rsidRPr="007148E8">
              <w:rPr>
                <w:rFonts w:ascii="宋体" w:hAnsi="宋体" w:cs="宋体" w:hint="eastAsia"/>
                <w:kern w:val="0"/>
                <w:szCs w:val="21"/>
              </w:rPr>
              <w:t>商服用地</w:t>
            </w:r>
          </w:p>
        </w:tc>
        <w:tc>
          <w:tcPr>
            <w:tcW w:w="1419" w:type="pct"/>
            <w:vAlign w:val="center"/>
          </w:tcPr>
          <w:p w:rsidR="00B66660" w:rsidRPr="007148E8" w:rsidRDefault="00B66660" w:rsidP="00022451">
            <w:pPr>
              <w:widowControl/>
              <w:jc w:val="center"/>
              <w:rPr>
                <w:rFonts w:ascii="宋体" w:hAnsi="宋体" w:cs="宋体"/>
                <w:kern w:val="0"/>
                <w:szCs w:val="21"/>
              </w:rPr>
            </w:pPr>
            <w:r w:rsidRPr="007148E8">
              <w:rPr>
                <w:rFonts w:ascii="宋体" w:hAnsi="宋体" w:cs="宋体" w:hint="eastAsia"/>
                <w:kern w:val="0"/>
                <w:szCs w:val="21"/>
              </w:rPr>
              <w:t>40年</w:t>
            </w:r>
          </w:p>
        </w:tc>
        <w:tc>
          <w:tcPr>
            <w:tcW w:w="1208" w:type="pct"/>
            <w:vAlign w:val="center"/>
          </w:tcPr>
          <w:p w:rsidR="00B66660" w:rsidRPr="007148E8" w:rsidRDefault="00B66660" w:rsidP="00022451">
            <w:pPr>
              <w:widowControl/>
              <w:jc w:val="center"/>
              <w:rPr>
                <w:rFonts w:ascii="宋体" w:hAnsi="宋体" w:cs="宋体"/>
                <w:kern w:val="0"/>
                <w:szCs w:val="21"/>
              </w:rPr>
            </w:pPr>
            <w:r w:rsidRPr="007148E8">
              <w:rPr>
                <w:rFonts w:ascii="宋体" w:hAnsi="宋体" w:cs="宋体" w:hint="eastAsia"/>
                <w:kern w:val="0"/>
                <w:szCs w:val="21"/>
              </w:rPr>
              <w:t>交通运输用地</w:t>
            </w:r>
          </w:p>
        </w:tc>
        <w:tc>
          <w:tcPr>
            <w:tcW w:w="864" w:type="pct"/>
            <w:vAlign w:val="center"/>
          </w:tcPr>
          <w:p w:rsidR="00B66660" w:rsidRPr="007148E8" w:rsidRDefault="00B66660" w:rsidP="00022451">
            <w:pPr>
              <w:widowControl/>
              <w:jc w:val="center"/>
              <w:rPr>
                <w:rFonts w:ascii="宋体" w:hAnsi="宋体" w:cs="宋体"/>
                <w:kern w:val="0"/>
                <w:szCs w:val="21"/>
              </w:rPr>
            </w:pPr>
            <w:r w:rsidRPr="007148E8">
              <w:rPr>
                <w:rFonts w:ascii="宋体" w:hAnsi="宋体" w:cs="宋体" w:hint="eastAsia"/>
                <w:kern w:val="0"/>
                <w:szCs w:val="21"/>
              </w:rPr>
              <w:t>50年</w:t>
            </w:r>
          </w:p>
        </w:tc>
      </w:tr>
      <w:tr w:rsidR="007148E8" w:rsidRPr="007148E8" w:rsidTr="00D6506B">
        <w:trPr>
          <w:trHeight w:val="567"/>
          <w:jc w:val="center"/>
        </w:trPr>
        <w:tc>
          <w:tcPr>
            <w:tcW w:w="1509" w:type="pct"/>
            <w:vAlign w:val="center"/>
          </w:tcPr>
          <w:p w:rsidR="00B66660" w:rsidRPr="007148E8" w:rsidRDefault="00B66660" w:rsidP="00022451">
            <w:pPr>
              <w:widowControl/>
              <w:jc w:val="center"/>
              <w:rPr>
                <w:rFonts w:ascii="宋体" w:hAnsi="宋体" w:cs="宋体"/>
                <w:kern w:val="0"/>
                <w:szCs w:val="21"/>
              </w:rPr>
            </w:pPr>
            <w:r w:rsidRPr="007148E8">
              <w:rPr>
                <w:rFonts w:ascii="宋体" w:hAnsi="宋体" w:cs="宋体" w:hint="eastAsia"/>
                <w:kern w:val="0"/>
                <w:szCs w:val="21"/>
              </w:rPr>
              <w:t>工矿仓储用地</w:t>
            </w:r>
          </w:p>
        </w:tc>
        <w:tc>
          <w:tcPr>
            <w:tcW w:w="1419" w:type="pct"/>
            <w:vAlign w:val="center"/>
          </w:tcPr>
          <w:p w:rsidR="00B66660" w:rsidRPr="007148E8" w:rsidRDefault="00B66660" w:rsidP="00022451">
            <w:pPr>
              <w:widowControl/>
              <w:jc w:val="center"/>
              <w:rPr>
                <w:rFonts w:ascii="宋体" w:hAnsi="宋体" w:cs="宋体"/>
                <w:kern w:val="0"/>
                <w:szCs w:val="21"/>
              </w:rPr>
            </w:pPr>
            <w:r w:rsidRPr="007148E8">
              <w:rPr>
                <w:rFonts w:ascii="宋体" w:hAnsi="宋体" w:cs="宋体" w:hint="eastAsia"/>
                <w:kern w:val="0"/>
                <w:szCs w:val="21"/>
              </w:rPr>
              <w:t>50年</w:t>
            </w:r>
          </w:p>
        </w:tc>
        <w:tc>
          <w:tcPr>
            <w:tcW w:w="1208" w:type="pct"/>
            <w:vAlign w:val="center"/>
          </w:tcPr>
          <w:p w:rsidR="00B66660" w:rsidRPr="007148E8" w:rsidRDefault="00B66660" w:rsidP="00022451">
            <w:pPr>
              <w:widowControl/>
              <w:jc w:val="center"/>
              <w:rPr>
                <w:rFonts w:ascii="宋体" w:hAnsi="宋体" w:cs="宋体"/>
                <w:kern w:val="0"/>
                <w:szCs w:val="21"/>
              </w:rPr>
            </w:pPr>
            <w:r w:rsidRPr="007148E8">
              <w:rPr>
                <w:rFonts w:ascii="宋体" w:hAnsi="宋体" w:cs="宋体" w:hint="eastAsia"/>
                <w:kern w:val="0"/>
                <w:szCs w:val="21"/>
              </w:rPr>
              <w:t>水利设施用地</w:t>
            </w:r>
          </w:p>
        </w:tc>
        <w:tc>
          <w:tcPr>
            <w:tcW w:w="864" w:type="pct"/>
            <w:vAlign w:val="center"/>
          </w:tcPr>
          <w:p w:rsidR="00B66660" w:rsidRPr="007148E8" w:rsidRDefault="00B66660" w:rsidP="00022451">
            <w:pPr>
              <w:widowControl/>
              <w:jc w:val="center"/>
              <w:rPr>
                <w:rFonts w:ascii="宋体" w:hAnsi="宋体" w:cs="宋体"/>
                <w:kern w:val="0"/>
                <w:szCs w:val="21"/>
              </w:rPr>
            </w:pPr>
            <w:r w:rsidRPr="007148E8">
              <w:rPr>
                <w:rFonts w:ascii="宋体" w:hAnsi="宋体" w:cs="宋体" w:hint="eastAsia"/>
                <w:kern w:val="0"/>
                <w:szCs w:val="21"/>
              </w:rPr>
              <w:t>50年</w:t>
            </w:r>
          </w:p>
        </w:tc>
      </w:tr>
      <w:tr w:rsidR="007148E8" w:rsidRPr="007148E8" w:rsidTr="00D6506B">
        <w:trPr>
          <w:trHeight w:val="567"/>
          <w:jc w:val="center"/>
        </w:trPr>
        <w:tc>
          <w:tcPr>
            <w:tcW w:w="1509" w:type="pct"/>
            <w:vAlign w:val="center"/>
          </w:tcPr>
          <w:p w:rsidR="00B66660" w:rsidRPr="007148E8" w:rsidRDefault="00B66660" w:rsidP="00022451">
            <w:pPr>
              <w:widowControl/>
              <w:jc w:val="center"/>
              <w:rPr>
                <w:rFonts w:ascii="宋体" w:hAnsi="宋体" w:cs="宋体"/>
                <w:kern w:val="0"/>
                <w:szCs w:val="21"/>
              </w:rPr>
            </w:pPr>
            <w:r w:rsidRPr="007148E8">
              <w:rPr>
                <w:rFonts w:ascii="宋体" w:hAnsi="宋体" w:cs="宋体" w:hint="eastAsia"/>
                <w:kern w:val="0"/>
                <w:szCs w:val="21"/>
              </w:rPr>
              <w:t>住宅用地</w:t>
            </w:r>
          </w:p>
        </w:tc>
        <w:tc>
          <w:tcPr>
            <w:tcW w:w="1419" w:type="pct"/>
            <w:vAlign w:val="center"/>
          </w:tcPr>
          <w:p w:rsidR="00B66660" w:rsidRPr="007148E8" w:rsidRDefault="00B66660" w:rsidP="00022451">
            <w:pPr>
              <w:widowControl/>
              <w:jc w:val="center"/>
              <w:rPr>
                <w:rFonts w:ascii="宋体" w:hAnsi="宋体" w:cs="宋体"/>
                <w:kern w:val="0"/>
                <w:szCs w:val="21"/>
              </w:rPr>
            </w:pPr>
            <w:r w:rsidRPr="007148E8">
              <w:rPr>
                <w:rFonts w:ascii="宋体" w:hAnsi="宋体" w:cs="宋体" w:hint="eastAsia"/>
                <w:kern w:val="0"/>
                <w:szCs w:val="21"/>
              </w:rPr>
              <w:t>70年</w:t>
            </w:r>
          </w:p>
        </w:tc>
        <w:tc>
          <w:tcPr>
            <w:tcW w:w="1208" w:type="pct"/>
            <w:tcBorders>
              <w:bottom w:val="nil"/>
            </w:tcBorders>
            <w:vAlign w:val="center"/>
          </w:tcPr>
          <w:p w:rsidR="00B66660" w:rsidRPr="007148E8" w:rsidRDefault="00B66660" w:rsidP="00022451">
            <w:pPr>
              <w:widowControl/>
              <w:jc w:val="center"/>
              <w:rPr>
                <w:rFonts w:ascii="宋体" w:hAnsi="宋体" w:cs="宋体"/>
                <w:kern w:val="0"/>
                <w:szCs w:val="21"/>
              </w:rPr>
            </w:pPr>
            <w:r w:rsidRPr="007148E8">
              <w:rPr>
                <w:rFonts w:ascii="宋体" w:hAnsi="宋体" w:cs="宋体" w:hint="eastAsia"/>
                <w:kern w:val="0"/>
                <w:szCs w:val="21"/>
              </w:rPr>
              <w:t>特殊用地</w:t>
            </w:r>
          </w:p>
        </w:tc>
        <w:tc>
          <w:tcPr>
            <w:tcW w:w="864" w:type="pct"/>
            <w:tcBorders>
              <w:bottom w:val="nil"/>
            </w:tcBorders>
            <w:vAlign w:val="center"/>
          </w:tcPr>
          <w:p w:rsidR="00B66660" w:rsidRPr="007148E8" w:rsidRDefault="00B66660" w:rsidP="00022451">
            <w:pPr>
              <w:widowControl/>
              <w:jc w:val="center"/>
              <w:rPr>
                <w:rFonts w:ascii="宋体" w:hAnsi="宋体" w:cs="宋体"/>
                <w:kern w:val="0"/>
                <w:szCs w:val="21"/>
              </w:rPr>
            </w:pPr>
            <w:r w:rsidRPr="007148E8">
              <w:rPr>
                <w:rFonts w:ascii="宋体" w:hAnsi="宋体" w:cs="宋体" w:hint="eastAsia"/>
                <w:kern w:val="0"/>
                <w:szCs w:val="21"/>
              </w:rPr>
              <w:t>50年</w:t>
            </w:r>
          </w:p>
        </w:tc>
      </w:tr>
      <w:tr w:rsidR="00B66660" w:rsidRPr="007148E8" w:rsidTr="00D6506B">
        <w:trPr>
          <w:trHeight w:val="567"/>
          <w:jc w:val="center"/>
        </w:trPr>
        <w:tc>
          <w:tcPr>
            <w:tcW w:w="2928" w:type="pct"/>
            <w:gridSpan w:val="2"/>
            <w:vAlign w:val="center"/>
          </w:tcPr>
          <w:p w:rsidR="00B66660" w:rsidRPr="007148E8" w:rsidRDefault="00B66660" w:rsidP="00022451">
            <w:pPr>
              <w:widowControl/>
              <w:jc w:val="center"/>
              <w:rPr>
                <w:rFonts w:ascii="宋体" w:hAnsi="宋体" w:cs="宋体"/>
                <w:kern w:val="0"/>
                <w:szCs w:val="21"/>
              </w:rPr>
            </w:pPr>
            <w:r w:rsidRPr="007148E8">
              <w:rPr>
                <w:rFonts w:ascii="宋体" w:hAnsi="宋体" w:cs="宋体" w:hint="eastAsia"/>
                <w:kern w:val="0"/>
                <w:szCs w:val="21"/>
              </w:rPr>
              <w:t>公共管理与公共服务用地</w:t>
            </w:r>
          </w:p>
        </w:tc>
        <w:tc>
          <w:tcPr>
            <w:tcW w:w="2072" w:type="pct"/>
            <w:gridSpan w:val="2"/>
            <w:vAlign w:val="center"/>
          </w:tcPr>
          <w:p w:rsidR="00B66660" w:rsidRPr="007148E8" w:rsidRDefault="00B66660" w:rsidP="00022451">
            <w:pPr>
              <w:widowControl/>
              <w:jc w:val="center"/>
              <w:rPr>
                <w:rFonts w:ascii="宋体" w:hAnsi="宋体" w:cs="宋体"/>
                <w:kern w:val="0"/>
                <w:szCs w:val="21"/>
              </w:rPr>
            </w:pPr>
            <w:r w:rsidRPr="007148E8">
              <w:rPr>
                <w:rFonts w:ascii="宋体" w:hAnsi="宋体" w:cs="宋体" w:hint="eastAsia"/>
                <w:kern w:val="0"/>
                <w:szCs w:val="21"/>
              </w:rPr>
              <w:t>50年</w:t>
            </w:r>
          </w:p>
        </w:tc>
      </w:tr>
    </w:tbl>
    <w:p w:rsidR="00B66660" w:rsidRPr="007148E8" w:rsidRDefault="00B66660" w:rsidP="00B66660">
      <w:pPr>
        <w:pStyle w:val="3"/>
        <w:spacing w:line="360" w:lineRule="auto"/>
        <w:ind w:firstLine="0"/>
        <w:rPr>
          <w:rFonts w:ascii="宋体" w:eastAsia="宋体" w:hAnsi="宋体"/>
          <w:color w:val="auto"/>
        </w:rPr>
      </w:pPr>
    </w:p>
    <w:p w:rsidR="00B66660" w:rsidRPr="007148E8" w:rsidRDefault="00B92813" w:rsidP="00B66660">
      <w:pPr>
        <w:pStyle w:val="3"/>
        <w:spacing w:line="360" w:lineRule="auto"/>
        <w:rPr>
          <w:rFonts w:ascii="宋体" w:eastAsia="宋体" w:hAnsi="宋体"/>
          <w:color w:val="auto"/>
        </w:rPr>
      </w:pPr>
      <w:r w:rsidRPr="007148E8">
        <w:rPr>
          <w:rFonts w:ascii="宋体" w:eastAsia="宋体" w:hAnsi="宋体" w:hint="eastAsia"/>
          <w:color w:val="auto"/>
        </w:rPr>
        <w:t>（六）</w:t>
      </w:r>
      <w:r w:rsidR="00B66660" w:rsidRPr="007148E8">
        <w:rPr>
          <w:rFonts w:ascii="宋体" w:eastAsia="宋体" w:hAnsi="宋体" w:hint="eastAsia"/>
          <w:color w:val="auto"/>
        </w:rPr>
        <w:t>基准地价估价基准日</w:t>
      </w:r>
    </w:p>
    <w:p w:rsidR="00B66660" w:rsidRPr="007148E8" w:rsidRDefault="00B66660" w:rsidP="00B66660">
      <w:pPr>
        <w:pStyle w:val="3"/>
        <w:spacing w:line="360" w:lineRule="auto"/>
        <w:rPr>
          <w:rFonts w:ascii="宋体" w:eastAsia="宋体" w:hAnsi="宋体"/>
          <w:color w:val="auto"/>
        </w:rPr>
      </w:pPr>
      <w:r w:rsidRPr="007148E8">
        <w:rPr>
          <w:rFonts w:ascii="宋体" w:eastAsia="宋体" w:hAnsi="宋体" w:hint="eastAsia"/>
          <w:color w:val="auto"/>
        </w:rPr>
        <w:t>本次基准地价更新的估价基准日为2018年1月1日。</w:t>
      </w:r>
    </w:p>
    <w:p w:rsidR="00FB5D1E" w:rsidRPr="007148E8" w:rsidRDefault="00FB5D1E" w:rsidP="00FF25EF">
      <w:pPr>
        <w:jc w:val="center"/>
        <w:rPr>
          <w:b/>
          <w:sz w:val="84"/>
          <w:szCs w:val="84"/>
        </w:rPr>
      </w:pPr>
    </w:p>
    <w:p w:rsidR="00FB5D1E" w:rsidRPr="007148E8" w:rsidRDefault="00FB5D1E" w:rsidP="00FF25EF">
      <w:pPr>
        <w:jc w:val="center"/>
        <w:rPr>
          <w:b/>
          <w:sz w:val="84"/>
          <w:szCs w:val="84"/>
        </w:rPr>
      </w:pPr>
    </w:p>
    <w:p w:rsidR="00FB5D1E" w:rsidRPr="007148E8" w:rsidRDefault="00FB5D1E" w:rsidP="00FF25EF">
      <w:pPr>
        <w:jc w:val="center"/>
        <w:rPr>
          <w:b/>
          <w:sz w:val="84"/>
          <w:szCs w:val="84"/>
        </w:rPr>
      </w:pPr>
    </w:p>
    <w:p w:rsidR="00B92813" w:rsidRPr="007148E8" w:rsidRDefault="00B92813" w:rsidP="00FF25EF">
      <w:pPr>
        <w:jc w:val="center"/>
        <w:rPr>
          <w:b/>
          <w:sz w:val="84"/>
          <w:szCs w:val="84"/>
        </w:rPr>
      </w:pPr>
    </w:p>
    <w:p w:rsidR="00B92813" w:rsidRPr="007148E8" w:rsidRDefault="00B92813" w:rsidP="00B92813">
      <w:pPr>
        <w:pStyle w:val="1"/>
        <w:jc w:val="center"/>
        <w:rPr>
          <w:rFonts w:ascii="宋体" w:eastAsia="宋体" w:hAnsi="宋体"/>
        </w:rPr>
      </w:pPr>
      <w:bookmarkStart w:id="2" w:name="_Toc4230238"/>
      <w:r w:rsidRPr="007148E8">
        <w:rPr>
          <w:rFonts w:ascii="宋体" w:eastAsia="宋体" w:hAnsi="宋体" w:hint="eastAsia"/>
        </w:rPr>
        <w:lastRenderedPageBreak/>
        <w:t>二、相关修正系数</w:t>
      </w:r>
      <w:bookmarkEnd w:id="2"/>
    </w:p>
    <w:p w:rsidR="006661AF" w:rsidRPr="007148E8" w:rsidRDefault="006661AF" w:rsidP="006661AF">
      <w:pPr>
        <w:pStyle w:val="2"/>
        <w:rPr>
          <w:rFonts w:ascii="宋体" w:eastAsia="宋体" w:hAnsi="宋体"/>
        </w:rPr>
      </w:pPr>
      <w:bookmarkStart w:id="3" w:name="_Toc2585196"/>
      <w:bookmarkStart w:id="4" w:name="_Toc4230239"/>
      <w:r w:rsidRPr="007148E8">
        <w:rPr>
          <w:rFonts w:ascii="宋体" w:eastAsia="宋体" w:hAnsi="宋体" w:hint="eastAsia"/>
        </w:rPr>
        <w:t>（一）</w:t>
      </w:r>
      <w:bookmarkEnd w:id="3"/>
      <w:r w:rsidR="00BF52B1" w:rsidRPr="007148E8">
        <w:rPr>
          <w:rFonts w:ascii="宋体" w:eastAsia="宋体" w:hAnsi="宋体" w:hint="eastAsia"/>
        </w:rPr>
        <w:t>出让年期修正</w:t>
      </w:r>
      <w:bookmarkEnd w:id="4"/>
    </w:p>
    <w:p w:rsidR="004E2C91" w:rsidRPr="007148E8" w:rsidRDefault="004E2C91" w:rsidP="006317EC">
      <w:pPr>
        <w:spacing w:beforeLines="100" w:before="240" w:line="360" w:lineRule="auto"/>
        <w:ind w:firstLine="482"/>
        <w:jc w:val="center"/>
        <w:rPr>
          <w:rFonts w:ascii="宋体" w:hAnsi="宋体"/>
          <w:sz w:val="24"/>
        </w:rPr>
      </w:pPr>
      <w:r w:rsidRPr="007148E8">
        <w:rPr>
          <w:rFonts w:ascii="宋体" w:hAnsi="宋体" w:hint="eastAsia"/>
          <w:sz w:val="24"/>
        </w:rPr>
        <w:t>表2-</w:t>
      </w:r>
      <w:r w:rsidR="00B249C2" w:rsidRPr="007148E8">
        <w:rPr>
          <w:rFonts w:ascii="宋体" w:hAnsi="宋体" w:hint="eastAsia"/>
          <w:sz w:val="24"/>
        </w:rPr>
        <w:t>1</w:t>
      </w:r>
      <w:r w:rsidRPr="007148E8">
        <w:rPr>
          <w:rFonts w:ascii="宋体" w:hAnsi="宋体" w:hint="eastAsia"/>
          <w:sz w:val="24"/>
        </w:rPr>
        <w:t xml:space="preserve">  商服用地出让年期修正系数表</w:t>
      </w:r>
    </w:p>
    <w:tbl>
      <w:tblPr>
        <w:tblW w:w="5000" w:type="pct"/>
        <w:tblLook w:val="04A0" w:firstRow="1" w:lastRow="0" w:firstColumn="1" w:lastColumn="0" w:noHBand="0" w:noVBand="1"/>
      </w:tblPr>
      <w:tblGrid>
        <w:gridCol w:w="1056"/>
        <w:gridCol w:w="1122"/>
        <w:gridCol w:w="1056"/>
        <w:gridCol w:w="1060"/>
        <w:gridCol w:w="1056"/>
        <w:gridCol w:w="1061"/>
        <w:gridCol w:w="1056"/>
        <w:gridCol w:w="1061"/>
      </w:tblGrid>
      <w:tr w:rsidR="007148E8" w:rsidRPr="007148E8" w:rsidTr="002E6208">
        <w:trPr>
          <w:trHeight w:val="340"/>
        </w:trPr>
        <w:tc>
          <w:tcPr>
            <w:tcW w:w="6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使用年期</w:t>
            </w:r>
          </w:p>
        </w:tc>
        <w:tc>
          <w:tcPr>
            <w:tcW w:w="674" w:type="pct"/>
            <w:tcBorders>
              <w:top w:val="single" w:sz="4" w:space="0" w:color="auto"/>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修正系数</w:t>
            </w:r>
          </w:p>
        </w:tc>
        <w:tc>
          <w:tcPr>
            <w:tcW w:w="603" w:type="pct"/>
            <w:tcBorders>
              <w:top w:val="single" w:sz="4" w:space="0" w:color="auto"/>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使用年期</w:t>
            </w:r>
          </w:p>
        </w:tc>
        <w:tc>
          <w:tcPr>
            <w:tcW w:w="638" w:type="pct"/>
            <w:tcBorders>
              <w:top w:val="single" w:sz="4" w:space="0" w:color="auto"/>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修正系数</w:t>
            </w:r>
          </w:p>
        </w:tc>
        <w:tc>
          <w:tcPr>
            <w:tcW w:w="603" w:type="pct"/>
            <w:tcBorders>
              <w:top w:val="single" w:sz="4" w:space="0" w:color="auto"/>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使用年期</w:t>
            </w:r>
          </w:p>
        </w:tc>
        <w:tc>
          <w:tcPr>
            <w:tcW w:w="638" w:type="pct"/>
            <w:tcBorders>
              <w:top w:val="single" w:sz="4" w:space="0" w:color="auto"/>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修正系数</w:t>
            </w:r>
          </w:p>
        </w:tc>
        <w:tc>
          <w:tcPr>
            <w:tcW w:w="603" w:type="pct"/>
            <w:tcBorders>
              <w:top w:val="single" w:sz="4" w:space="0" w:color="auto"/>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使用年期</w:t>
            </w:r>
          </w:p>
        </w:tc>
        <w:tc>
          <w:tcPr>
            <w:tcW w:w="638" w:type="pct"/>
            <w:tcBorders>
              <w:top w:val="single" w:sz="4" w:space="0" w:color="auto"/>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修正系数</w:t>
            </w:r>
          </w:p>
        </w:tc>
      </w:tr>
      <w:tr w:rsidR="007148E8" w:rsidRPr="007148E8" w:rsidTr="002E6208">
        <w:trPr>
          <w:trHeight w:val="340"/>
        </w:trPr>
        <w:tc>
          <w:tcPr>
            <w:tcW w:w="603" w:type="pct"/>
            <w:tcBorders>
              <w:top w:val="nil"/>
              <w:left w:val="single" w:sz="4" w:space="0" w:color="auto"/>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1</w:t>
            </w:r>
          </w:p>
        </w:tc>
        <w:tc>
          <w:tcPr>
            <w:tcW w:w="674"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0.0769 </w:t>
            </w:r>
          </w:p>
        </w:tc>
        <w:tc>
          <w:tcPr>
            <w:tcW w:w="603"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11</w:t>
            </w:r>
          </w:p>
        </w:tc>
        <w:tc>
          <w:tcPr>
            <w:tcW w:w="638"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0.5952 </w:t>
            </w:r>
          </w:p>
        </w:tc>
        <w:tc>
          <w:tcPr>
            <w:tcW w:w="603"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21</w:t>
            </w:r>
          </w:p>
        </w:tc>
        <w:tc>
          <w:tcPr>
            <w:tcW w:w="638"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0.8374 </w:t>
            </w:r>
          </w:p>
        </w:tc>
        <w:tc>
          <w:tcPr>
            <w:tcW w:w="603"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31</w:t>
            </w:r>
          </w:p>
        </w:tc>
        <w:tc>
          <w:tcPr>
            <w:tcW w:w="638"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0.9507 </w:t>
            </w:r>
          </w:p>
        </w:tc>
      </w:tr>
      <w:tr w:rsidR="007148E8" w:rsidRPr="007148E8" w:rsidTr="002E6208">
        <w:trPr>
          <w:trHeight w:val="340"/>
        </w:trPr>
        <w:tc>
          <w:tcPr>
            <w:tcW w:w="603" w:type="pct"/>
            <w:tcBorders>
              <w:top w:val="nil"/>
              <w:left w:val="single" w:sz="4" w:space="0" w:color="auto"/>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2</w:t>
            </w:r>
          </w:p>
        </w:tc>
        <w:tc>
          <w:tcPr>
            <w:tcW w:w="674"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0.1481 </w:t>
            </w:r>
          </w:p>
        </w:tc>
        <w:tc>
          <w:tcPr>
            <w:tcW w:w="603"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12</w:t>
            </w:r>
          </w:p>
        </w:tc>
        <w:tc>
          <w:tcPr>
            <w:tcW w:w="638"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0.6285 </w:t>
            </w:r>
          </w:p>
        </w:tc>
        <w:tc>
          <w:tcPr>
            <w:tcW w:w="603"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22</w:t>
            </w:r>
          </w:p>
        </w:tc>
        <w:tc>
          <w:tcPr>
            <w:tcW w:w="638"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0.8530 </w:t>
            </w:r>
          </w:p>
        </w:tc>
        <w:tc>
          <w:tcPr>
            <w:tcW w:w="603"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32</w:t>
            </w:r>
          </w:p>
        </w:tc>
        <w:tc>
          <w:tcPr>
            <w:tcW w:w="638"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0.9580 </w:t>
            </w:r>
          </w:p>
        </w:tc>
      </w:tr>
      <w:tr w:rsidR="007148E8" w:rsidRPr="007148E8" w:rsidTr="002E6208">
        <w:trPr>
          <w:trHeight w:val="340"/>
        </w:trPr>
        <w:tc>
          <w:tcPr>
            <w:tcW w:w="603" w:type="pct"/>
            <w:tcBorders>
              <w:top w:val="nil"/>
              <w:left w:val="single" w:sz="4" w:space="0" w:color="auto"/>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3</w:t>
            </w:r>
          </w:p>
        </w:tc>
        <w:tc>
          <w:tcPr>
            <w:tcW w:w="674"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0.2142 </w:t>
            </w:r>
          </w:p>
        </w:tc>
        <w:tc>
          <w:tcPr>
            <w:tcW w:w="603"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13</w:t>
            </w:r>
          </w:p>
        </w:tc>
        <w:tc>
          <w:tcPr>
            <w:tcW w:w="638"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0.6593 </w:t>
            </w:r>
          </w:p>
        </w:tc>
        <w:tc>
          <w:tcPr>
            <w:tcW w:w="603"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23</w:t>
            </w:r>
          </w:p>
        </w:tc>
        <w:tc>
          <w:tcPr>
            <w:tcW w:w="638"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0.8675 </w:t>
            </w:r>
          </w:p>
        </w:tc>
        <w:tc>
          <w:tcPr>
            <w:tcW w:w="603"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33</w:t>
            </w:r>
          </w:p>
        </w:tc>
        <w:tc>
          <w:tcPr>
            <w:tcW w:w="638"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0.9647 </w:t>
            </w:r>
          </w:p>
        </w:tc>
      </w:tr>
      <w:tr w:rsidR="007148E8" w:rsidRPr="007148E8" w:rsidTr="002E6208">
        <w:trPr>
          <w:trHeight w:val="340"/>
        </w:trPr>
        <w:tc>
          <w:tcPr>
            <w:tcW w:w="603" w:type="pct"/>
            <w:tcBorders>
              <w:top w:val="nil"/>
              <w:left w:val="single" w:sz="4" w:space="0" w:color="auto"/>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4</w:t>
            </w:r>
          </w:p>
        </w:tc>
        <w:tc>
          <w:tcPr>
            <w:tcW w:w="674"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0.2754 </w:t>
            </w:r>
          </w:p>
        </w:tc>
        <w:tc>
          <w:tcPr>
            <w:tcW w:w="603"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14</w:t>
            </w:r>
          </w:p>
        </w:tc>
        <w:tc>
          <w:tcPr>
            <w:tcW w:w="638"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0.6880 </w:t>
            </w:r>
          </w:p>
        </w:tc>
        <w:tc>
          <w:tcPr>
            <w:tcW w:w="603"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24</w:t>
            </w:r>
          </w:p>
        </w:tc>
        <w:tc>
          <w:tcPr>
            <w:tcW w:w="638"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0.8808 </w:t>
            </w:r>
          </w:p>
        </w:tc>
        <w:tc>
          <w:tcPr>
            <w:tcW w:w="603"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34</w:t>
            </w:r>
          </w:p>
        </w:tc>
        <w:tc>
          <w:tcPr>
            <w:tcW w:w="638"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0.9710 </w:t>
            </w:r>
          </w:p>
        </w:tc>
      </w:tr>
      <w:tr w:rsidR="007148E8" w:rsidRPr="007148E8" w:rsidTr="002E6208">
        <w:trPr>
          <w:trHeight w:val="340"/>
        </w:trPr>
        <w:tc>
          <w:tcPr>
            <w:tcW w:w="603" w:type="pct"/>
            <w:tcBorders>
              <w:top w:val="nil"/>
              <w:left w:val="single" w:sz="4" w:space="0" w:color="auto"/>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5</w:t>
            </w:r>
          </w:p>
        </w:tc>
        <w:tc>
          <w:tcPr>
            <w:tcW w:w="674"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0.3321 </w:t>
            </w:r>
          </w:p>
        </w:tc>
        <w:tc>
          <w:tcPr>
            <w:tcW w:w="603"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15</w:t>
            </w:r>
          </w:p>
        </w:tc>
        <w:tc>
          <w:tcPr>
            <w:tcW w:w="638"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0.7145 </w:t>
            </w:r>
          </w:p>
        </w:tc>
        <w:tc>
          <w:tcPr>
            <w:tcW w:w="603"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25</w:t>
            </w:r>
          </w:p>
        </w:tc>
        <w:tc>
          <w:tcPr>
            <w:tcW w:w="638"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0.8932 </w:t>
            </w:r>
          </w:p>
        </w:tc>
        <w:tc>
          <w:tcPr>
            <w:tcW w:w="603"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35</w:t>
            </w:r>
          </w:p>
        </w:tc>
        <w:tc>
          <w:tcPr>
            <w:tcW w:w="638"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0.9768 </w:t>
            </w:r>
          </w:p>
        </w:tc>
      </w:tr>
      <w:tr w:rsidR="007148E8" w:rsidRPr="007148E8" w:rsidTr="002E6208">
        <w:trPr>
          <w:trHeight w:val="340"/>
        </w:trPr>
        <w:tc>
          <w:tcPr>
            <w:tcW w:w="603" w:type="pct"/>
            <w:tcBorders>
              <w:top w:val="nil"/>
              <w:left w:val="single" w:sz="4" w:space="0" w:color="auto"/>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6</w:t>
            </w:r>
          </w:p>
        </w:tc>
        <w:tc>
          <w:tcPr>
            <w:tcW w:w="674"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0.3847 </w:t>
            </w:r>
          </w:p>
        </w:tc>
        <w:tc>
          <w:tcPr>
            <w:tcW w:w="603"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16</w:t>
            </w:r>
          </w:p>
        </w:tc>
        <w:tc>
          <w:tcPr>
            <w:tcW w:w="638"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0.7391 </w:t>
            </w:r>
          </w:p>
        </w:tc>
        <w:tc>
          <w:tcPr>
            <w:tcW w:w="603"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26</w:t>
            </w:r>
          </w:p>
        </w:tc>
        <w:tc>
          <w:tcPr>
            <w:tcW w:w="638"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0.9047 </w:t>
            </w:r>
          </w:p>
        </w:tc>
        <w:tc>
          <w:tcPr>
            <w:tcW w:w="603"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36</w:t>
            </w:r>
          </w:p>
        </w:tc>
        <w:tc>
          <w:tcPr>
            <w:tcW w:w="638"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0.9822 </w:t>
            </w:r>
          </w:p>
        </w:tc>
      </w:tr>
      <w:tr w:rsidR="007148E8" w:rsidRPr="007148E8" w:rsidTr="002E6208">
        <w:trPr>
          <w:trHeight w:val="340"/>
        </w:trPr>
        <w:tc>
          <w:tcPr>
            <w:tcW w:w="603" w:type="pct"/>
            <w:tcBorders>
              <w:top w:val="nil"/>
              <w:left w:val="single" w:sz="4" w:space="0" w:color="auto"/>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7</w:t>
            </w:r>
          </w:p>
        </w:tc>
        <w:tc>
          <w:tcPr>
            <w:tcW w:w="674"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0.4334 </w:t>
            </w:r>
          </w:p>
        </w:tc>
        <w:tc>
          <w:tcPr>
            <w:tcW w:w="603"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17</w:t>
            </w:r>
          </w:p>
        </w:tc>
        <w:tc>
          <w:tcPr>
            <w:tcW w:w="638"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0.7618 </w:t>
            </w:r>
          </w:p>
        </w:tc>
        <w:tc>
          <w:tcPr>
            <w:tcW w:w="603"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27</w:t>
            </w:r>
          </w:p>
        </w:tc>
        <w:tc>
          <w:tcPr>
            <w:tcW w:w="638"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0.9154 </w:t>
            </w:r>
          </w:p>
        </w:tc>
        <w:tc>
          <w:tcPr>
            <w:tcW w:w="603"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37</w:t>
            </w:r>
          </w:p>
        </w:tc>
        <w:tc>
          <w:tcPr>
            <w:tcW w:w="638"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0.9871 </w:t>
            </w:r>
          </w:p>
        </w:tc>
      </w:tr>
      <w:tr w:rsidR="007148E8" w:rsidRPr="007148E8" w:rsidTr="002E6208">
        <w:trPr>
          <w:trHeight w:val="340"/>
        </w:trPr>
        <w:tc>
          <w:tcPr>
            <w:tcW w:w="603" w:type="pct"/>
            <w:tcBorders>
              <w:top w:val="nil"/>
              <w:left w:val="single" w:sz="4" w:space="0" w:color="auto"/>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8</w:t>
            </w:r>
          </w:p>
        </w:tc>
        <w:tc>
          <w:tcPr>
            <w:tcW w:w="674"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0.4786 </w:t>
            </w:r>
          </w:p>
        </w:tc>
        <w:tc>
          <w:tcPr>
            <w:tcW w:w="603"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18</w:t>
            </w:r>
          </w:p>
        </w:tc>
        <w:tc>
          <w:tcPr>
            <w:tcW w:w="638"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0.7829 </w:t>
            </w:r>
          </w:p>
        </w:tc>
        <w:tc>
          <w:tcPr>
            <w:tcW w:w="603"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28</w:t>
            </w:r>
          </w:p>
        </w:tc>
        <w:tc>
          <w:tcPr>
            <w:tcW w:w="638"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0.9252 </w:t>
            </w:r>
          </w:p>
        </w:tc>
        <w:tc>
          <w:tcPr>
            <w:tcW w:w="603"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38</w:t>
            </w:r>
          </w:p>
        </w:tc>
        <w:tc>
          <w:tcPr>
            <w:tcW w:w="638"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0.9918 </w:t>
            </w:r>
          </w:p>
        </w:tc>
      </w:tr>
      <w:tr w:rsidR="007148E8" w:rsidRPr="007148E8" w:rsidTr="002E6208">
        <w:trPr>
          <w:trHeight w:val="340"/>
        </w:trPr>
        <w:tc>
          <w:tcPr>
            <w:tcW w:w="603" w:type="pct"/>
            <w:tcBorders>
              <w:top w:val="nil"/>
              <w:left w:val="single" w:sz="4" w:space="0" w:color="auto"/>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9</w:t>
            </w:r>
          </w:p>
        </w:tc>
        <w:tc>
          <w:tcPr>
            <w:tcW w:w="674"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0.5204 </w:t>
            </w:r>
          </w:p>
        </w:tc>
        <w:tc>
          <w:tcPr>
            <w:tcW w:w="603"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19</w:t>
            </w:r>
          </w:p>
        </w:tc>
        <w:tc>
          <w:tcPr>
            <w:tcW w:w="638"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0.8025 </w:t>
            </w:r>
          </w:p>
        </w:tc>
        <w:tc>
          <w:tcPr>
            <w:tcW w:w="603"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29</w:t>
            </w:r>
          </w:p>
        </w:tc>
        <w:tc>
          <w:tcPr>
            <w:tcW w:w="638"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0.9344 </w:t>
            </w:r>
          </w:p>
        </w:tc>
        <w:tc>
          <w:tcPr>
            <w:tcW w:w="603"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39</w:t>
            </w:r>
          </w:p>
        </w:tc>
        <w:tc>
          <w:tcPr>
            <w:tcW w:w="638"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0.9960 </w:t>
            </w:r>
          </w:p>
        </w:tc>
      </w:tr>
      <w:tr w:rsidR="002E6208" w:rsidRPr="007148E8" w:rsidTr="002E6208">
        <w:trPr>
          <w:trHeight w:val="340"/>
        </w:trPr>
        <w:tc>
          <w:tcPr>
            <w:tcW w:w="603" w:type="pct"/>
            <w:tcBorders>
              <w:top w:val="nil"/>
              <w:left w:val="single" w:sz="4" w:space="0" w:color="auto"/>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10</w:t>
            </w:r>
          </w:p>
        </w:tc>
        <w:tc>
          <w:tcPr>
            <w:tcW w:w="674"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0.5592 </w:t>
            </w:r>
          </w:p>
        </w:tc>
        <w:tc>
          <w:tcPr>
            <w:tcW w:w="603"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20</w:t>
            </w:r>
          </w:p>
        </w:tc>
        <w:tc>
          <w:tcPr>
            <w:tcW w:w="638"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0.8206 </w:t>
            </w:r>
          </w:p>
        </w:tc>
        <w:tc>
          <w:tcPr>
            <w:tcW w:w="603"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30</w:t>
            </w:r>
          </w:p>
        </w:tc>
        <w:tc>
          <w:tcPr>
            <w:tcW w:w="638"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0.9429 </w:t>
            </w:r>
          </w:p>
        </w:tc>
        <w:tc>
          <w:tcPr>
            <w:tcW w:w="603"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40</w:t>
            </w:r>
          </w:p>
        </w:tc>
        <w:tc>
          <w:tcPr>
            <w:tcW w:w="638"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1.0000 </w:t>
            </w:r>
          </w:p>
        </w:tc>
      </w:tr>
    </w:tbl>
    <w:p w:rsidR="00B249C2" w:rsidRPr="007148E8" w:rsidRDefault="00B249C2" w:rsidP="004E2C91">
      <w:pPr>
        <w:spacing w:line="360" w:lineRule="auto"/>
        <w:ind w:firstLine="482"/>
        <w:jc w:val="center"/>
        <w:rPr>
          <w:rFonts w:ascii="宋体" w:hAnsi="宋体"/>
          <w:sz w:val="24"/>
        </w:rPr>
      </w:pPr>
    </w:p>
    <w:p w:rsidR="004E2C91" w:rsidRPr="007148E8" w:rsidRDefault="004E2C91" w:rsidP="004E2C91">
      <w:pPr>
        <w:spacing w:line="360" w:lineRule="auto"/>
        <w:ind w:firstLine="482"/>
        <w:jc w:val="center"/>
        <w:rPr>
          <w:rFonts w:ascii="宋体" w:hAnsi="宋体"/>
          <w:sz w:val="24"/>
        </w:rPr>
      </w:pPr>
      <w:r w:rsidRPr="007148E8">
        <w:rPr>
          <w:rFonts w:ascii="宋体" w:hAnsi="宋体" w:hint="eastAsia"/>
          <w:sz w:val="24"/>
        </w:rPr>
        <w:t>表2-</w:t>
      </w:r>
      <w:r w:rsidR="00B249C2" w:rsidRPr="007148E8">
        <w:rPr>
          <w:rFonts w:ascii="宋体" w:hAnsi="宋体" w:hint="eastAsia"/>
          <w:sz w:val="24"/>
        </w:rPr>
        <w:t>2</w:t>
      </w:r>
      <w:r w:rsidRPr="007148E8">
        <w:rPr>
          <w:rFonts w:ascii="宋体" w:hAnsi="宋体" w:hint="eastAsia"/>
          <w:sz w:val="24"/>
        </w:rPr>
        <w:t xml:space="preserve">  住宅用地出让年期修正系数表</w:t>
      </w:r>
    </w:p>
    <w:tbl>
      <w:tblPr>
        <w:tblW w:w="5000" w:type="pct"/>
        <w:tblLook w:val="04A0" w:firstRow="1" w:lastRow="0" w:firstColumn="1" w:lastColumn="0" w:noHBand="0" w:noVBand="1"/>
      </w:tblPr>
      <w:tblGrid>
        <w:gridCol w:w="1060"/>
        <w:gridCol w:w="1117"/>
        <w:gridCol w:w="1059"/>
        <w:gridCol w:w="1059"/>
        <w:gridCol w:w="1059"/>
        <w:gridCol w:w="1059"/>
        <w:gridCol w:w="1059"/>
        <w:gridCol w:w="1056"/>
      </w:tblGrid>
      <w:tr w:rsidR="007148E8" w:rsidRPr="007148E8" w:rsidTr="002E6208">
        <w:trPr>
          <w:trHeight w:val="340"/>
        </w:trPr>
        <w:tc>
          <w:tcPr>
            <w:tcW w:w="6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使用年期</w:t>
            </w:r>
          </w:p>
        </w:tc>
        <w:tc>
          <w:tcPr>
            <w:tcW w:w="655" w:type="pct"/>
            <w:tcBorders>
              <w:top w:val="single" w:sz="4" w:space="0" w:color="auto"/>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修正系数</w:t>
            </w:r>
          </w:p>
        </w:tc>
        <w:tc>
          <w:tcPr>
            <w:tcW w:w="621" w:type="pct"/>
            <w:tcBorders>
              <w:top w:val="single" w:sz="4" w:space="0" w:color="auto"/>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使用年期</w:t>
            </w:r>
          </w:p>
        </w:tc>
        <w:tc>
          <w:tcPr>
            <w:tcW w:w="621" w:type="pct"/>
            <w:tcBorders>
              <w:top w:val="single" w:sz="4" w:space="0" w:color="auto"/>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修正系数</w:t>
            </w:r>
          </w:p>
        </w:tc>
        <w:tc>
          <w:tcPr>
            <w:tcW w:w="621" w:type="pct"/>
            <w:tcBorders>
              <w:top w:val="single" w:sz="4" w:space="0" w:color="auto"/>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使用年期</w:t>
            </w:r>
          </w:p>
        </w:tc>
        <w:tc>
          <w:tcPr>
            <w:tcW w:w="621" w:type="pct"/>
            <w:tcBorders>
              <w:top w:val="single" w:sz="4" w:space="0" w:color="auto"/>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修正系数</w:t>
            </w:r>
          </w:p>
        </w:tc>
        <w:tc>
          <w:tcPr>
            <w:tcW w:w="621" w:type="pct"/>
            <w:tcBorders>
              <w:top w:val="single" w:sz="4" w:space="0" w:color="auto"/>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使用年期</w:t>
            </w:r>
          </w:p>
        </w:tc>
        <w:tc>
          <w:tcPr>
            <w:tcW w:w="621" w:type="pct"/>
            <w:tcBorders>
              <w:top w:val="single" w:sz="4" w:space="0" w:color="auto"/>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修正系数</w:t>
            </w:r>
          </w:p>
        </w:tc>
      </w:tr>
      <w:tr w:rsidR="007148E8" w:rsidRPr="007148E8" w:rsidTr="002E6208">
        <w:trPr>
          <w:trHeight w:val="340"/>
        </w:trPr>
        <w:tc>
          <w:tcPr>
            <w:tcW w:w="621" w:type="pct"/>
            <w:tcBorders>
              <w:top w:val="nil"/>
              <w:left w:val="single" w:sz="4" w:space="0" w:color="auto"/>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1</w:t>
            </w:r>
          </w:p>
        </w:tc>
        <w:tc>
          <w:tcPr>
            <w:tcW w:w="655"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0.0694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19</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0.7475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37</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0.9351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55</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0.9870 </w:t>
            </w:r>
          </w:p>
        </w:tc>
      </w:tr>
      <w:tr w:rsidR="007148E8" w:rsidRPr="007148E8" w:rsidTr="002E6208">
        <w:trPr>
          <w:trHeight w:val="340"/>
        </w:trPr>
        <w:tc>
          <w:tcPr>
            <w:tcW w:w="621" w:type="pct"/>
            <w:tcBorders>
              <w:top w:val="nil"/>
              <w:left w:val="single" w:sz="4" w:space="0" w:color="auto"/>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2</w:t>
            </w:r>
          </w:p>
        </w:tc>
        <w:tc>
          <w:tcPr>
            <w:tcW w:w="655"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0.1340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20</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0.7653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38</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0.9400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56</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0.9883 </w:t>
            </w:r>
          </w:p>
        </w:tc>
      </w:tr>
      <w:tr w:rsidR="007148E8" w:rsidRPr="007148E8" w:rsidTr="002E6208">
        <w:trPr>
          <w:trHeight w:val="340"/>
        </w:trPr>
        <w:tc>
          <w:tcPr>
            <w:tcW w:w="621" w:type="pct"/>
            <w:tcBorders>
              <w:top w:val="nil"/>
              <w:left w:val="single" w:sz="4" w:space="0" w:color="auto"/>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3</w:t>
            </w:r>
          </w:p>
        </w:tc>
        <w:tc>
          <w:tcPr>
            <w:tcW w:w="655"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0.1941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21</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0.7820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39</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0.9446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57</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0.9896 </w:t>
            </w:r>
          </w:p>
        </w:tc>
      </w:tr>
      <w:tr w:rsidR="007148E8" w:rsidRPr="007148E8" w:rsidTr="002E6208">
        <w:trPr>
          <w:trHeight w:val="340"/>
        </w:trPr>
        <w:tc>
          <w:tcPr>
            <w:tcW w:w="621" w:type="pct"/>
            <w:tcBorders>
              <w:top w:val="nil"/>
              <w:left w:val="single" w:sz="4" w:space="0" w:color="auto"/>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4</w:t>
            </w:r>
          </w:p>
        </w:tc>
        <w:tc>
          <w:tcPr>
            <w:tcW w:w="655"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0.2501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22</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0.7975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40</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0.9489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58</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0.9908 </w:t>
            </w:r>
          </w:p>
        </w:tc>
      </w:tr>
      <w:tr w:rsidR="007148E8" w:rsidRPr="007148E8" w:rsidTr="002E6208">
        <w:trPr>
          <w:trHeight w:val="340"/>
        </w:trPr>
        <w:tc>
          <w:tcPr>
            <w:tcW w:w="621" w:type="pct"/>
            <w:tcBorders>
              <w:top w:val="nil"/>
              <w:left w:val="single" w:sz="4" w:space="0" w:color="auto"/>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5</w:t>
            </w:r>
          </w:p>
        </w:tc>
        <w:tc>
          <w:tcPr>
            <w:tcW w:w="655"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0.3022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23</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0.8119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41</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0.9529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59</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0.9919 </w:t>
            </w:r>
          </w:p>
        </w:tc>
      </w:tr>
      <w:tr w:rsidR="007148E8" w:rsidRPr="007148E8" w:rsidTr="002E6208">
        <w:trPr>
          <w:trHeight w:val="340"/>
        </w:trPr>
        <w:tc>
          <w:tcPr>
            <w:tcW w:w="621" w:type="pct"/>
            <w:tcBorders>
              <w:top w:val="nil"/>
              <w:left w:val="single" w:sz="4" w:space="0" w:color="auto"/>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6</w:t>
            </w:r>
          </w:p>
        </w:tc>
        <w:tc>
          <w:tcPr>
            <w:tcW w:w="655"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0.3508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24</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0.8253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42</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0.9566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60</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0.9929 </w:t>
            </w:r>
          </w:p>
        </w:tc>
      </w:tr>
      <w:tr w:rsidR="007148E8" w:rsidRPr="007148E8" w:rsidTr="002E6208">
        <w:trPr>
          <w:trHeight w:val="340"/>
        </w:trPr>
        <w:tc>
          <w:tcPr>
            <w:tcW w:w="621" w:type="pct"/>
            <w:tcBorders>
              <w:top w:val="nil"/>
              <w:left w:val="single" w:sz="4" w:space="0" w:color="auto"/>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7</w:t>
            </w:r>
          </w:p>
        </w:tc>
        <w:tc>
          <w:tcPr>
            <w:tcW w:w="655"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0.3960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25</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0.8378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43</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0.9601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61</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0.9939 </w:t>
            </w:r>
          </w:p>
        </w:tc>
      </w:tr>
      <w:tr w:rsidR="007148E8" w:rsidRPr="007148E8" w:rsidTr="002E6208">
        <w:trPr>
          <w:trHeight w:val="340"/>
        </w:trPr>
        <w:tc>
          <w:tcPr>
            <w:tcW w:w="621" w:type="pct"/>
            <w:tcBorders>
              <w:top w:val="nil"/>
              <w:left w:val="single" w:sz="4" w:space="0" w:color="auto"/>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8</w:t>
            </w:r>
          </w:p>
        </w:tc>
        <w:tc>
          <w:tcPr>
            <w:tcW w:w="655"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0.4381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26</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0.8495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44</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0.9633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62</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0.9948 </w:t>
            </w:r>
          </w:p>
        </w:tc>
      </w:tr>
      <w:tr w:rsidR="007148E8" w:rsidRPr="007148E8" w:rsidTr="002E6208">
        <w:trPr>
          <w:trHeight w:val="340"/>
        </w:trPr>
        <w:tc>
          <w:tcPr>
            <w:tcW w:w="621" w:type="pct"/>
            <w:tcBorders>
              <w:top w:val="nil"/>
              <w:left w:val="single" w:sz="4" w:space="0" w:color="auto"/>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9</w:t>
            </w:r>
          </w:p>
        </w:tc>
        <w:tc>
          <w:tcPr>
            <w:tcW w:w="655"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0.4773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27</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0.8603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45</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0.9663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63</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0.9956 </w:t>
            </w:r>
          </w:p>
        </w:tc>
      </w:tr>
      <w:tr w:rsidR="007148E8" w:rsidRPr="007148E8" w:rsidTr="002E6208">
        <w:trPr>
          <w:trHeight w:val="340"/>
        </w:trPr>
        <w:tc>
          <w:tcPr>
            <w:tcW w:w="621" w:type="pct"/>
            <w:tcBorders>
              <w:top w:val="nil"/>
              <w:left w:val="single" w:sz="4" w:space="0" w:color="auto"/>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10</w:t>
            </w:r>
          </w:p>
        </w:tc>
        <w:tc>
          <w:tcPr>
            <w:tcW w:w="655"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0.5137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28</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0.8704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46</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0.9691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64</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0.9964 </w:t>
            </w:r>
          </w:p>
        </w:tc>
      </w:tr>
      <w:tr w:rsidR="007148E8" w:rsidRPr="007148E8" w:rsidTr="002E6208">
        <w:trPr>
          <w:trHeight w:val="340"/>
        </w:trPr>
        <w:tc>
          <w:tcPr>
            <w:tcW w:w="621" w:type="pct"/>
            <w:tcBorders>
              <w:top w:val="nil"/>
              <w:left w:val="single" w:sz="4" w:space="0" w:color="auto"/>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11</w:t>
            </w:r>
          </w:p>
        </w:tc>
        <w:tc>
          <w:tcPr>
            <w:tcW w:w="655"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0.5477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29</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0.8798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47</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0.9717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65</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0.9971 </w:t>
            </w:r>
          </w:p>
        </w:tc>
      </w:tr>
      <w:tr w:rsidR="007148E8" w:rsidRPr="007148E8" w:rsidTr="002E6208">
        <w:trPr>
          <w:trHeight w:val="340"/>
        </w:trPr>
        <w:tc>
          <w:tcPr>
            <w:tcW w:w="621" w:type="pct"/>
            <w:tcBorders>
              <w:top w:val="nil"/>
              <w:left w:val="single" w:sz="4" w:space="0" w:color="auto"/>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12</w:t>
            </w:r>
          </w:p>
        </w:tc>
        <w:tc>
          <w:tcPr>
            <w:tcW w:w="655"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0.5793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30</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0.8885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48</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0.9741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66</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0.9978 </w:t>
            </w:r>
          </w:p>
        </w:tc>
      </w:tr>
      <w:tr w:rsidR="007148E8" w:rsidRPr="007148E8" w:rsidTr="002E6208">
        <w:trPr>
          <w:trHeight w:val="340"/>
        </w:trPr>
        <w:tc>
          <w:tcPr>
            <w:tcW w:w="621" w:type="pct"/>
            <w:tcBorders>
              <w:top w:val="nil"/>
              <w:left w:val="single" w:sz="4" w:space="0" w:color="auto"/>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13</w:t>
            </w:r>
          </w:p>
        </w:tc>
        <w:tc>
          <w:tcPr>
            <w:tcW w:w="655"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0.6088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31</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0.8967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49</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0.9763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67</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0.9984 </w:t>
            </w:r>
          </w:p>
        </w:tc>
      </w:tr>
      <w:tr w:rsidR="007148E8" w:rsidRPr="007148E8" w:rsidTr="002E6208">
        <w:trPr>
          <w:trHeight w:val="340"/>
        </w:trPr>
        <w:tc>
          <w:tcPr>
            <w:tcW w:w="621" w:type="pct"/>
            <w:tcBorders>
              <w:top w:val="nil"/>
              <w:left w:val="single" w:sz="4" w:space="0" w:color="auto"/>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14</w:t>
            </w:r>
          </w:p>
        </w:tc>
        <w:tc>
          <w:tcPr>
            <w:tcW w:w="655"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0.6362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32</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0.9043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50</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0.9784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68</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0.9990 </w:t>
            </w:r>
          </w:p>
        </w:tc>
      </w:tr>
      <w:tr w:rsidR="007148E8" w:rsidRPr="007148E8" w:rsidTr="002E6208">
        <w:trPr>
          <w:trHeight w:val="340"/>
        </w:trPr>
        <w:tc>
          <w:tcPr>
            <w:tcW w:w="621" w:type="pct"/>
            <w:tcBorders>
              <w:top w:val="nil"/>
              <w:left w:val="single" w:sz="4" w:space="0" w:color="auto"/>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15</w:t>
            </w:r>
          </w:p>
        </w:tc>
        <w:tc>
          <w:tcPr>
            <w:tcW w:w="655"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0.6618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33</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0.9113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51</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0.9804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69</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0.9995 </w:t>
            </w:r>
          </w:p>
        </w:tc>
      </w:tr>
      <w:tr w:rsidR="007148E8" w:rsidRPr="007148E8" w:rsidTr="002E6208">
        <w:trPr>
          <w:trHeight w:val="340"/>
        </w:trPr>
        <w:tc>
          <w:tcPr>
            <w:tcW w:w="621" w:type="pct"/>
            <w:tcBorders>
              <w:top w:val="nil"/>
              <w:left w:val="single" w:sz="4" w:space="0" w:color="auto"/>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16</w:t>
            </w:r>
          </w:p>
        </w:tc>
        <w:tc>
          <w:tcPr>
            <w:tcW w:w="655"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0.6855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34</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0.9179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52</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0.9822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70</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1.0000 </w:t>
            </w:r>
          </w:p>
        </w:tc>
      </w:tr>
      <w:tr w:rsidR="007148E8" w:rsidRPr="007148E8" w:rsidTr="002E6208">
        <w:trPr>
          <w:trHeight w:val="340"/>
        </w:trPr>
        <w:tc>
          <w:tcPr>
            <w:tcW w:w="621" w:type="pct"/>
            <w:tcBorders>
              <w:top w:val="nil"/>
              <w:left w:val="single" w:sz="4" w:space="0" w:color="auto"/>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17</w:t>
            </w:r>
          </w:p>
        </w:tc>
        <w:tc>
          <w:tcPr>
            <w:tcW w:w="655"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0.7077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35</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0.9240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53</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0.9839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　</w:t>
            </w:r>
          </w:p>
        </w:tc>
      </w:tr>
      <w:tr w:rsidR="007148E8" w:rsidRPr="007148E8" w:rsidTr="002E6208">
        <w:trPr>
          <w:trHeight w:val="340"/>
        </w:trPr>
        <w:tc>
          <w:tcPr>
            <w:tcW w:w="621" w:type="pct"/>
            <w:tcBorders>
              <w:top w:val="nil"/>
              <w:left w:val="single" w:sz="4" w:space="0" w:color="auto"/>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18</w:t>
            </w:r>
          </w:p>
        </w:tc>
        <w:tc>
          <w:tcPr>
            <w:tcW w:w="655"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0.7283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36</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0.9297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54</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0.9855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　</w:t>
            </w:r>
          </w:p>
        </w:tc>
      </w:tr>
    </w:tbl>
    <w:p w:rsidR="004E2C91" w:rsidRPr="007148E8" w:rsidRDefault="004E2C91" w:rsidP="006317EC">
      <w:pPr>
        <w:spacing w:beforeLines="100" w:before="240" w:line="360" w:lineRule="auto"/>
        <w:ind w:firstLine="482"/>
        <w:jc w:val="center"/>
        <w:rPr>
          <w:rFonts w:ascii="宋体" w:hAnsi="宋体"/>
          <w:sz w:val="24"/>
        </w:rPr>
      </w:pPr>
      <w:r w:rsidRPr="007148E8">
        <w:rPr>
          <w:rFonts w:ascii="宋体" w:hAnsi="宋体" w:hint="eastAsia"/>
          <w:sz w:val="24"/>
        </w:rPr>
        <w:lastRenderedPageBreak/>
        <w:t>表2-</w:t>
      </w:r>
      <w:r w:rsidR="00B249C2" w:rsidRPr="007148E8">
        <w:rPr>
          <w:rFonts w:ascii="宋体" w:hAnsi="宋体" w:hint="eastAsia"/>
          <w:sz w:val="24"/>
        </w:rPr>
        <w:t>3</w:t>
      </w:r>
      <w:r w:rsidRPr="007148E8">
        <w:rPr>
          <w:rFonts w:ascii="宋体" w:hAnsi="宋体" w:hint="eastAsia"/>
          <w:sz w:val="24"/>
        </w:rPr>
        <w:t xml:space="preserve">  工矿仓储用地出让年期修正系数表</w:t>
      </w:r>
    </w:p>
    <w:tbl>
      <w:tblPr>
        <w:tblW w:w="5000" w:type="pct"/>
        <w:tblLook w:val="04A0" w:firstRow="1" w:lastRow="0" w:firstColumn="1" w:lastColumn="0" w:noHBand="0" w:noVBand="1"/>
      </w:tblPr>
      <w:tblGrid>
        <w:gridCol w:w="1060"/>
        <w:gridCol w:w="1117"/>
        <w:gridCol w:w="1059"/>
        <w:gridCol w:w="1059"/>
        <w:gridCol w:w="1059"/>
        <w:gridCol w:w="1059"/>
        <w:gridCol w:w="1059"/>
        <w:gridCol w:w="1056"/>
      </w:tblGrid>
      <w:tr w:rsidR="007148E8" w:rsidRPr="007148E8" w:rsidTr="001971DD">
        <w:trPr>
          <w:trHeight w:val="270"/>
        </w:trPr>
        <w:tc>
          <w:tcPr>
            <w:tcW w:w="6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使用年期</w:t>
            </w:r>
          </w:p>
        </w:tc>
        <w:tc>
          <w:tcPr>
            <w:tcW w:w="655" w:type="pct"/>
            <w:tcBorders>
              <w:top w:val="single" w:sz="4" w:space="0" w:color="auto"/>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修正系数</w:t>
            </w:r>
          </w:p>
        </w:tc>
        <w:tc>
          <w:tcPr>
            <w:tcW w:w="621" w:type="pct"/>
            <w:tcBorders>
              <w:top w:val="single" w:sz="4" w:space="0" w:color="auto"/>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使用年期</w:t>
            </w:r>
          </w:p>
        </w:tc>
        <w:tc>
          <w:tcPr>
            <w:tcW w:w="621" w:type="pct"/>
            <w:tcBorders>
              <w:top w:val="single" w:sz="4" w:space="0" w:color="auto"/>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修正系数</w:t>
            </w:r>
          </w:p>
        </w:tc>
        <w:tc>
          <w:tcPr>
            <w:tcW w:w="621" w:type="pct"/>
            <w:tcBorders>
              <w:top w:val="single" w:sz="4" w:space="0" w:color="auto"/>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使用年期</w:t>
            </w:r>
          </w:p>
        </w:tc>
        <w:tc>
          <w:tcPr>
            <w:tcW w:w="621" w:type="pct"/>
            <w:tcBorders>
              <w:top w:val="single" w:sz="4" w:space="0" w:color="auto"/>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修正系数</w:t>
            </w:r>
          </w:p>
        </w:tc>
        <w:tc>
          <w:tcPr>
            <w:tcW w:w="621" w:type="pct"/>
            <w:tcBorders>
              <w:top w:val="single" w:sz="4" w:space="0" w:color="auto"/>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使用年期</w:t>
            </w:r>
          </w:p>
        </w:tc>
        <w:tc>
          <w:tcPr>
            <w:tcW w:w="621" w:type="pct"/>
            <w:tcBorders>
              <w:top w:val="single" w:sz="4" w:space="0" w:color="auto"/>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修正系数</w:t>
            </w:r>
          </w:p>
        </w:tc>
      </w:tr>
      <w:tr w:rsidR="007148E8" w:rsidRPr="007148E8" w:rsidTr="001971DD">
        <w:trPr>
          <w:trHeight w:val="270"/>
        </w:trPr>
        <w:tc>
          <w:tcPr>
            <w:tcW w:w="621" w:type="pct"/>
            <w:tcBorders>
              <w:top w:val="nil"/>
              <w:left w:val="single" w:sz="4" w:space="0" w:color="auto"/>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1</w:t>
            </w:r>
          </w:p>
        </w:tc>
        <w:tc>
          <w:tcPr>
            <w:tcW w:w="655"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0.0661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14</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0.6252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27</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0.8629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40</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0.9640 </w:t>
            </w:r>
          </w:p>
        </w:tc>
      </w:tr>
      <w:tr w:rsidR="007148E8" w:rsidRPr="007148E8" w:rsidTr="001971DD">
        <w:trPr>
          <w:trHeight w:val="270"/>
        </w:trPr>
        <w:tc>
          <w:tcPr>
            <w:tcW w:w="621" w:type="pct"/>
            <w:tcBorders>
              <w:top w:val="nil"/>
              <w:left w:val="single" w:sz="4" w:space="0" w:color="auto"/>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2</w:t>
            </w:r>
          </w:p>
        </w:tc>
        <w:tc>
          <w:tcPr>
            <w:tcW w:w="655"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0.1281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15</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0.6515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28</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0.8741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41</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0.9687 </w:t>
            </w:r>
          </w:p>
        </w:tc>
      </w:tr>
      <w:tr w:rsidR="007148E8" w:rsidRPr="007148E8" w:rsidTr="001971DD">
        <w:trPr>
          <w:trHeight w:val="270"/>
        </w:trPr>
        <w:tc>
          <w:tcPr>
            <w:tcW w:w="621" w:type="pct"/>
            <w:tcBorders>
              <w:top w:val="nil"/>
              <w:left w:val="single" w:sz="4" w:space="0" w:color="auto"/>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3</w:t>
            </w:r>
          </w:p>
        </w:tc>
        <w:tc>
          <w:tcPr>
            <w:tcW w:w="655"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0.1860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16</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0.6762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29</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0.8846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42</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0.9732 </w:t>
            </w:r>
          </w:p>
        </w:tc>
      </w:tr>
      <w:tr w:rsidR="007148E8" w:rsidRPr="007148E8" w:rsidTr="001971DD">
        <w:trPr>
          <w:trHeight w:val="270"/>
        </w:trPr>
        <w:tc>
          <w:tcPr>
            <w:tcW w:w="621" w:type="pct"/>
            <w:tcBorders>
              <w:top w:val="nil"/>
              <w:left w:val="single" w:sz="4" w:space="0" w:color="auto"/>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4</w:t>
            </w:r>
          </w:p>
        </w:tc>
        <w:tc>
          <w:tcPr>
            <w:tcW w:w="655"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0.2403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17</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0.6993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30</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0.8944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43</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0.9774 </w:t>
            </w:r>
          </w:p>
        </w:tc>
      </w:tr>
      <w:tr w:rsidR="007148E8" w:rsidRPr="007148E8" w:rsidTr="001971DD">
        <w:trPr>
          <w:trHeight w:val="270"/>
        </w:trPr>
        <w:tc>
          <w:tcPr>
            <w:tcW w:w="621" w:type="pct"/>
            <w:tcBorders>
              <w:top w:val="nil"/>
              <w:left w:val="single" w:sz="4" w:space="0" w:color="auto"/>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5</w:t>
            </w:r>
          </w:p>
        </w:tc>
        <w:tc>
          <w:tcPr>
            <w:tcW w:w="655"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0.2912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18</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0.7209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31</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0.9036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44</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0.9813 </w:t>
            </w:r>
          </w:p>
        </w:tc>
      </w:tr>
      <w:tr w:rsidR="007148E8" w:rsidRPr="007148E8" w:rsidTr="001971DD">
        <w:trPr>
          <w:trHeight w:val="270"/>
        </w:trPr>
        <w:tc>
          <w:tcPr>
            <w:tcW w:w="621" w:type="pct"/>
            <w:tcBorders>
              <w:top w:val="nil"/>
              <w:left w:val="single" w:sz="4" w:space="0" w:color="auto"/>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6</w:t>
            </w:r>
          </w:p>
        </w:tc>
        <w:tc>
          <w:tcPr>
            <w:tcW w:w="655"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0.3388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19</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0.7411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32</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0.9122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45</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0.9849 </w:t>
            </w:r>
          </w:p>
        </w:tc>
      </w:tr>
      <w:tr w:rsidR="007148E8" w:rsidRPr="007148E8" w:rsidTr="001971DD">
        <w:trPr>
          <w:trHeight w:val="270"/>
        </w:trPr>
        <w:tc>
          <w:tcPr>
            <w:tcW w:w="621" w:type="pct"/>
            <w:tcBorders>
              <w:top w:val="nil"/>
              <w:left w:val="single" w:sz="4" w:space="0" w:color="auto"/>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7</w:t>
            </w:r>
          </w:p>
        </w:tc>
        <w:tc>
          <w:tcPr>
            <w:tcW w:w="655"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0.3833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20</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0.7601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33</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0.9202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46</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0.9883 </w:t>
            </w:r>
          </w:p>
        </w:tc>
      </w:tr>
      <w:tr w:rsidR="007148E8" w:rsidRPr="007148E8" w:rsidTr="001971DD">
        <w:trPr>
          <w:trHeight w:val="270"/>
        </w:trPr>
        <w:tc>
          <w:tcPr>
            <w:tcW w:w="621" w:type="pct"/>
            <w:tcBorders>
              <w:top w:val="nil"/>
              <w:left w:val="single" w:sz="4" w:space="0" w:color="auto"/>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8</w:t>
            </w:r>
          </w:p>
        </w:tc>
        <w:tc>
          <w:tcPr>
            <w:tcW w:w="655"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0.4251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21</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0.7778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34</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0.9278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47</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0.9916 </w:t>
            </w:r>
          </w:p>
        </w:tc>
      </w:tr>
      <w:tr w:rsidR="007148E8" w:rsidRPr="007148E8" w:rsidTr="001971DD">
        <w:trPr>
          <w:trHeight w:val="270"/>
        </w:trPr>
        <w:tc>
          <w:tcPr>
            <w:tcW w:w="621" w:type="pct"/>
            <w:tcBorders>
              <w:top w:val="nil"/>
              <w:left w:val="single" w:sz="4" w:space="0" w:color="auto"/>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9</w:t>
            </w:r>
          </w:p>
        </w:tc>
        <w:tc>
          <w:tcPr>
            <w:tcW w:w="655"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0.4641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22</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0.7944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35</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0.9348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48</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0.9946 </w:t>
            </w:r>
          </w:p>
        </w:tc>
      </w:tr>
      <w:tr w:rsidR="007148E8" w:rsidRPr="007148E8" w:rsidTr="001971DD">
        <w:trPr>
          <w:trHeight w:val="270"/>
        </w:trPr>
        <w:tc>
          <w:tcPr>
            <w:tcW w:w="621" w:type="pct"/>
            <w:tcBorders>
              <w:top w:val="nil"/>
              <w:left w:val="single" w:sz="4" w:space="0" w:color="auto"/>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10</w:t>
            </w:r>
          </w:p>
        </w:tc>
        <w:tc>
          <w:tcPr>
            <w:tcW w:w="655"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0.5007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23</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0.8100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36</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0.9415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49</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0.9974 </w:t>
            </w:r>
          </w:p>
        </w:tc>
      </w:tr>
      <w:tr w:rsidR="007148E8" w:rsidRPr="007148E8" w:rsidTr="001971DD">
        <w:trPr>
          <w:trHeight w:val="270"/>
        </w:trPr>
        <w:tc>
          <w:tcPr>
            <w:tcW w:w="621" w:type="pct"/>
            <w:tcBorders>
              <w:top w:val="nil"/>
              <w:left w:val="single" w:sz="4" w:space="0" w:color="auto"/>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11</w:t>
            </w:r>
          </w:p>
        </w:tc>
        <w:tc>
          <w:tcPr>
            <w:tcW w:w="655"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0.5350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24</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0.8245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37</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0.9477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50</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1.0000 </w:t>
            </w:r>
          </w:p>
        </w:tc>
      </w:tr>
      <w:tr w:rsidR="007148E8" w:rsidRPr="007148E8" w:rsidTr="001971DD">
        <w:trPr>
          <w:trHeight w:val="270"/>
        </w:trPr>
        <w:tc>
          <w:tcPr>
            <w:tcW w:w="621" w:type="pct"/>
            <w:tcBorders>
              <w:top w:val="nil"/>
              <w:left w:val="single" w:sz="4" w:space="0" w:color="auto"/>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12</w:t>
            </w:r>
          </w:p>
        </w:tc>
        <w:tc>
          <w:tcPr>
            <w:tcW w:w="655"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0.5670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25</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0.8382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38</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0.9535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　</w:t>
            </w:r>
          </w:p>
        </w:tc>
      </w:tr>
      <w:tr w:rsidR="007148E8" w:rsidRPr="007148E8" w:rsidTr="001971DD">
        <w:trPr>
          <w:trHeight w:val="270"/>
        </w:trPr>
        <w:tc>
          <w:tcPr>
            <w:tcW w:w="621" w:type="pct"/>
            <w:tcBorders>
              <w:top w:val="nil"/>
              <w:left w:val="single" w:sz="4" w:space="0" w:color="auto"/>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13</w:t>
            </w:r>
          </w:p>
        </w:tc>
        <w:tc>
          <w:tcPr>
            <w:tcW w:w="655"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0.5971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26</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0.8509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39</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0.9589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　</w:t>
            </w:r>
          </w:p>
        </w:tc>
        <w:tc>
          <w:tcPr>
            <w:tcW w:w="621" w:type="pct"/>
            <w:tcBorders>
              <w:top w:val="nil"/>
              <w:left w:val="nil"/>
              <w:bottom w:val="single" w:sz="4" w:space="0" w:color="auto"/>
              <w:right w:val="single" w:sz="4" w:space="0" w:color="auto"/>
            </w:tcBorders>
            <w:shd w:val="clear" w:color="auto" w:fill="auto"/>
            <w:noWrap/>
            <w:vAlign w:val="center"/>
            <w:hideMark/>
          </w:tcPr>
          <w:p w:rsidR="002E6208" w:rsidRPr="007148E8" w:rsidRDefault="002E6208" w:rsidP="001971DD">
            <w:pPr>
              <w:widowControl/>
              <w:jc w:val="center"/>
              <w:rPr>
                <w:rFonts w:ascii="宋体" w:hAnsi="宋体" w:cs="宋体"/>
                <w:kern w:val="0"/>
                <w:szCs w:val="21"/>
              </w:rPr>
            </w:pPr>
            <w:r w:rsidRPr="007148E8">
              <w:rPr>
                <w:rFonts w:ascii="宋体" w:hAnsi="宋体" w:cs="宋体" w:hint="eastAsia"/>
                <w:kern w:val="0"/>
                <w:szCs w:val="21"/>
              </w:rPr>
              <w:t xml:space="preserve">　</w:t>
            </w:r>
          </w:p>
        </w:tc>
      </w:tr>
    </w:tbl>
    <w:p w:rsidR="00360C3C" w:rsidRPr="007148E8" w:rsidRDefault="00360C3C" w:rsidP="00360C3C">
      <w:pPr>
        <w:pStyle w:val="2"/>
        <w:rPr>
          <w:rFonts w:ascii="宋体" w:eastAsia="宋体" w:hAnsi="宋体"/>
        </w:rPr>
      </w:pPr>
      <w:bookmarkStart w:id="5" w:name="_Toc4230240"/>
      <w:r w:rsidRPr="007148E8">
        <w:rPr>
          <w:rFonts w:ascii="宋体" w:eastAsia="宋体" w:hAnsi="宋体" w:hint="eastAsia"/>
        </w:rPr>
        <w:t>（二）交易期日修正</w:t>
      </w:r>
      <w:bookmarkEnd w:id="5"/>
    </w:p>
    <w:p w:rsidR="00360C3C" w:rsidRPr="007148E8" w:rsidRDefault="00360C3C" w:rsidP="00360C3C">
      <w:pPr>
        <w:spacing w:line="460" w:lineRule="exact"/>
        <w:ind w:firstLine="540"/>
        <w:rPr>
          <w:rFonts w:ascii="宋体" w:hAnsi="宋体"/>
          <w:sz w:val="24"/>
        </w:rPr>
      </w:pPr>
      <w:r w:rsidRPr="007148E8">
        <w:rPr>
          <w:rFonts w:ascii="宋体" w:hAnsi="宋体" w:hint="eastAsia"/>
          <w:sz w:val="24"/>
        </w:rPr>
        <w:t>待估宗地的基准期日与基准地价的基准期日如不相同，则需根据地价的实际变化程度进行期日修正。交易期日修正系数</w:t>
      </w:r>
      <w:r w:rsidRPr="007148E8">
        <w:rPr>
          <w:rFonts w:ascii="宋体" w:hAnsi="宋体" w:hint="eastAsia"/>
          <w:sz w:val="24"/>
          <w:lang w:val="de-DE"/>
        </w:rPr>
        <w:t>K</w:t>
      </w:r>
      <w:r w:rsidRPr="007148E8">
        <w:rPr>
          <w:rFonts w:ascii="宋体" w:hAnsi="宋体" w:hint="eastAsia"/>
          <w:sz w:val="24"/>
          <w:vertAlign w:val="subscript"/>
          <w:lang w:val="de-DE"/>
        </w:rPr>
        <w:t>t</w:t>
      </w:r>
      <w:r w:rsidRPr="007148E8">
        <w:rPr>
          <w:rFonts w:ascii="宋体" w:hAnsi="宋体" w:hint="eastAsia"/>
          <w:sz w:val="24"/>
        </w:rPr>
        <w:t xml:space="preserve"> 与P</w:t>
      </w:r>
      <w:r w:rsidRPr="007148E8">
        <w:rPr>
          <w:rFonts w:ascii="宋体" w:hAnsi="宋体" w:hint="eastAsia"/>
          <w:sz w:val="24"/>
          <w:vertAlign w:val="subscript"/>
        </w:rPr>
        <w:t>i</w:t>
      </w:r>
      <w:r w:rsidRPr="007148E8">
        <w:rPr>
          <w:rFonts w:ascii="宋体" w:hAnsi="宋体" w:hint="eastAsia"/>
          <w:sz w:val="24"/>
          <w:lang w:val="de-DE"/>
        </w:rPr>
        <w:t xml:space="preserve"> 、P</w:t>
      </w:r>
      <w:r w:rsidRPr="007148E8">
        <w:rPr>
          <w:rFonts w:ascii="宋体" w:hAnsi="宋体" w:hint="eastAsia"/>
          <w:sz w:val="24"/>
          <w:vertAlign w:val="subscript"/>
          <w:lang w:val="de-DE"/>
        </w:rPr>
        <w:t>o</w:t>
      </w:r>
      <w:r w:rsidRPr="007148E8">
        <w:rPr>
          <w:rFonts w:ascii="宋体" w:hAnsi="宋体" w:hint="eastAsia"/>
          <w:sz w:val="24"/>
          <w:lang w:val="de-DE"/>
        </w:rPr>
        <w:t xml:space="preserve"> </w:t>
      </w:r>
      <w:r w:rsidRPr="007148E8">
        <w:rPr>
          <w:rFonts w:ascii="宋体" w:hAnsi="宋体" w:hint="eastAsia"/>
          <w:sz w:val="24"/>
        </w:rPr>
        <w:t>关系如下式：</w:t>
      </w:r>
    </w:p>
    <w:p w:rsidR="00360C3C" w:rsidRPr="007148E8" w:rsidRDefault="00360C3C" w:rsidP="00360C3C">
      <w:pPr>
        <w:spacing w:line="360" w:lineRule="auto"/>
        <w:ind w:firstLineChars="700" w:firstLine="1680"/>
        <w:rPr>
          <w:rFonts w:ascii="宋体" w:hAnsi="宋体"/>
          <w:sz w:val="24"/>
        </w:rPr>
      </w:pPr>
      <w:r w:rsidRPr="007148E8">
        <w:rPr>
          <w:rFonts w:ascii="宋体" w:hAnsi="宋体"/>
          <w:position w:val="-26"/>
          <w:sz w:val="24"/>
        </w:rPr>
        <w:object w:dxaOrig="845" w:dyaOrig="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30pt;mso-position-horizontal-relative:page;mso-position-vertical-relative:page" o:ole="">
            <v:imagedata r:id="rId11" o:title=""/>
          </v:shape>
          <o:OLEObject Type="Embed" ProgID="Equation.3" ShapeID="_x0000_i1025" DrawAspect="Content" ObjectID="_1623244305" r:id="rId12">
            <o:FieldCodes>\* MERGEFORMAT</o:FieldCodes>
          </o:OLEObject>
        </w:object>
      </w:r>
      <w:r w:rsidRPr="007148E8">
        <w:rPr>
          <w:rFonts w:ascii="宋体" w:hAnsi="宋体" w:hint="eastAsia"/>
          <w:sz w:val="24"/>
        </w:rPr>
        <w:t xml:space="preserve"> </w:t>
      </w:r>
    </w:p>
    <w:p w:rsidR="00360C3C" w:rsidRPr="007148E8" w:rsidRDefault="00360C3C" w:rsidP="00360C3C">
      <w:pPr>
        <w:spacing w:line="360" w:lineRule="auto"/>
        <w:ind w:firstLineChars="150" w:firstLine="360"/>
        <w:rPr>
          <w:rFonts w:ascii="宋体" w:hAnsi="宋体"/>
          <w:sz w:val="24"/>
        </w:rPr>
      </w:pPr>
      <w:r w:rsidRPr="007148E8">
        <w:rPr>
          <w:rFonts w:ascii="宋体" w:hAnsi="宋体" w:hint="eastAsia"/>
          <w:sz w:val="24"/>
        </w:rPr>
        <w:t>式中</w:t>
      </w:r>
      <w:r w:rsidRPr="007148E8">
        <w:rPr>
          <w:rFonts w:ascii="宋体" w:hAnsi="宋体" w:hint="eastAsia"/>
          <w:sz w:val="24"/>
          <w:lang w:val="de-DE"/>
        </w:rPr>
        <w:t>：K</w:t>
      </w:r>
      <w:r w:rsidRPr="007148E8">
        <w:rPr>
          <w:rFonts w:ascii="宋体" w:hAnsi="宋体"/>
          <w:sz w:val="24"/>
          <w:vertAlign w:val="subscript"/>
          <w:lang w:val="de-DE"/>
        </w:rPr>
        <w:t>t</w:t>
      </w:r>
      <w:r w:rsidRPr="007148E8">
        <w:rPr>
          <w:rFonts w:ascii="宋体" w:hAnsi="宋体" w:hint="eastAsia"/>
          <w:sz w:val="24"/>
          <w:lang w:val="de-DE"/>
        </w:rPr>
        <w:t>——</w:t>
      </w:r>
      <w:r w:rsidRPr="007148E8">
        <w:rPr>
          <w:rFonts w:ascii="宋体" w:hAnsi="宋体" w:hint="eastAsia"/>
          <w:sz w:val="24"/>
        </w:rPr>
        <w:t>将基准地价评估期日修正到待估宗地评估期日的系数</w:t>
      </w:r>
    </w:p>
    <w:p w:rsidR="00360C3C" w:rsidRPr="007148E8" w:rsidRDefault="00360C3C" w:rsidP="00360C3C">
      <w:pPr>
        <w:spacing w:line="360" w:lineRule="auto"/>
        <w:ind w:left="603" w:firstLineChars="200" w:firstLine="480"/>
        <w:rPr>
          <w:rFonts w:ascii="宋体" w:hAnsi="宋体"/>
          <w:sz w:val="24"/>
        </w:rPr>
      </w:pPr>
      <w:r w:rsidRPr="007148E8">
        <w:rPr>
          <w:rFonts w:ascii="宋体" w:hAnsi="宋体" w:hint="eastAsia"/>
          <w:sz w:val="24"/>
        </w:rPr>
        <w:t>P</w:t>
      </w:r>
      <w:r w:rsidRPr="007148E8">
        <w:rPr>
          <w:rFonts w:ascii="宋体" w:hAnsi="宋体"/>
          <w:sz w:val="24"/>
          <w:vertAlign w:val="subscript"/>
        </w:rPr>
        <w:t>i</w:t>
      </w:r>
      <w:r w:rsidRPr="007148E8">
        <w:rPr>
          <w:rFonts w:ascii="宋体" w:hAnsi="宋体" w:hint="eastAsia"/>
          <w:sz w:val="24"/>
        </w:rPr>
        <w:t>——待估宗地所在土地级别评估期日的地价</w:t>
      </w:r>
    </w:p>
    <w:p w:rsidR="00360C3C" w:rsidRPr="007148E8" w:rsidRDefault="00360C3C" w:rsidP="00360C3C">
      <w:pPr>
        <w:spacing w:line="360" w:lineRule="auto"/>
        <w:ind w:left="603" w:firstLineChars="200" w:firstLine="480"/>
        <w:rPr>
          <w:rFonts w:ascii="宋体" w:hAnsi="宋体"/>
          <w:sz w:val="24"/>
        </w:rPr>
      </w:pPr>
      <w:r w:rsidRPr="007148E8">
        <w:rPr>
          <w:rFonts w:ascii="宋体" w:hAnsi="宋体" w:hint="eastAsia"/>
          <w:sz w:val="24"/>
          <w:lang w:val="de-DE"/>
        </w:rPr>
        <w:t>P</w:t>
      </w:r>
      <w:r w:rsidRPr="007148E8">
        <w:rPr>
          <w:rFonts w:ascii="宋体" w:hAnsi="宋体"/>
          <w:sz w:val="24"/>
          <w:vertAlign w:val="subscript"/>
          <w:lang w:val="de-DE"/>
        </w:rPr>
        <w:t>o</w:t>
      </w:r>
      <w:r w:rsidRPr="007148E8">
        <w:rPr>
          <w:rFonts w:ascii="宋体" w:hAnsi="宋体" w:hint="eastAsia"/>
          <w:sz w:val="24"/>
          <w:lang w:val="de-DE"/>
        </w:rPr>
        <w:t>——</w:t>
      </w:r>
      <w:r w:rsidRPr="007148E8">
        <w:rPr>
          <w:rFonts w:ascii="宋体" w:hAnsi="宋体" w:hint="eastAsia"/>
          <w:sz w:val="24"/>
        </w:rPr>
        <w:t>基准地价评估期日待估宗地所在土地级别的土地交易平均价格</w:t>
      </w:r>
    </w:p>
    <w:p w:rsidR="005A55E4" w:rsidRPr="007148E8" w:rsidRDefault="005A55E4" w:rsidP="005A55E4">
      <w:pPr>
        <w:pStyle w:val="2"/>
        <w:rPr>
          <w:rFonts w:ascii="宋体" w:eastAsia="宋体" w:hAnsi="宋体"/>
        </w:rPr>
      </w:pPr>
      <w:bookmarkStart w:id="6" w:name="_Toc4230241"/>
      <w:r w:rsidRPr="007148E8">
        <w:rPr>
          <w:rFonts w:ascii="宋体" w:eastAsia="宋体" w:hAnsi="宋体" w:hint="eastAsia"/>
        </w:rPr>
        <w:t>（三）土地开发程度修正</w:t>
      </w:r>
      <w:bookmarkEnd w:id="6"/>
    </w:p>
    <w:p w:rsidR="007E6815" w:rsidRPr="007148E8" w:rsidRDefault="007E6815" w:rsidP="007E6815">
      <w:pPr>
        <w:spacing w:line="360" w:lineRule="auto"/>
        <w:ind w:firstLineChars="200" w:firstLine="480"/>
        <w:rPr>
          <w:rFonts w:ascii="宋体" w:hAnsi="宋体"/>
          <w:sz w:val="24"/>
        </w:rPr>
      </w:pPr>
      <w:r w:rsidRPr="007148E8">
        <w:rPr>
          <w:rFonts w:ascii="宋体" w:hAnsi="宋体" w:hint="eastAsia"/>
          <w:sz w:val="24"/>
        </w:rPr>
        <w:t>1.以七通一平作为修正的标准，多于或少于标准七通一平的情况，根据实际开发费用计算修正值。计算公式如下：</w:t>
      </w:r>
    </w:p>
    <w:p w:rsidR="007E6815" w:rsidRPr="007148E8" w:rsidRDefault="007E6815" w:rsidP="007E6815">
      <w:pPr>
        <w:spacing w:line="360" w:lineRule="auto"/>
        <w:ind w:firstLineChars="992" w:firstLine="2381"/>
        <w:rPr>
          <w:rFonts w:ascii="宋体" w:hAnsi="宋体"/>
          <w:sz w:val="24"/>
        </w:rPr>
      </w:pPr>
      <w:r w:rsidRPr="007148E8">
        <w:rPr>
          <w:rFonts w:ascii="宋体" w:hAnsi="宋体" w:hint="eastAsia"/>
          <w:sz w:val="24"/>
        </w:rPr>
        <w:t>K</w:t>
      </w:r>
      <w:r w:rsidRPr="007148E8">
        <w:rPr>
          <w:rFonts w:ascii="宋体" w:hAnsi="宋体"/>
          <w:sz w:val="24"/>
          <w:vertAlign w:val="subscript"/>
        </w:rPr>
        <w:t>f</w:t>
      </w:r>
      <w:r w:rsidRPr="007148E8">
        <w:rPr>
          <w:rFonts w:ascii="宋体" w:hAnsi="宋体"/>
          <w:sz w:val="24"/>
        </w:rPr>
        <w:t xml:space="preserve"> =</w:t>
      </w:r>
      <w:r w:rsidRPr="007148E8">
        <w:rPr>
          <w:rFonts w:ascii="宋体" w:hAnsi="宋体" w:hint="eastAsia"/>
          <w:sz w:val="24"/>
        </w:rPr>
        <w:t xml:space="preserve"> </w:t>
      </w:r>
      <w:r w:rsidRPr="007148E8">
        <w:rPr>
          <w:rFonts w:ascii="宋体" w:hAnsi="宋体" w:hint="eastAsia"/>
          <w:sz w:val="24"/>
          <w:lang w:val="en-GB"/>
        </w:rPr>
        <w:t>∑</w:t>
      </w:r>
      <w:r w:rsidRPr="007148E8">
        <w:rPr>
          <w:rFonts w:ascii="宋体" w:hAnsi="宋体"/>
          <w:sz w:val="24"/>
        </w:rPr>
        <w:t>T</w:t>
      </w:r>
      <w:r w:rsidRPr="007148E8">
        <w:rPr>
          <w:rFonts w:ascii="宋体" w:hAnsi="宋体"/>
          <w:sz w:val="24"/>
          <w:vertAlign w:val="subscript"/>
        </w:rPr>
        <w:t>i</w:t>
      </w:r>
      <w:r w:rsidRPr="007148E8">
        <w:rPr>
          <w:rFonts w:ascii="宋体" w:hAnsi="宋体" w:hint="eastAsia"/>
          <w:sz w:val="24"/>
        </w:rPr>
        <w:t>-</w:t>
      </w:r>
      <w:r w:rsidRPr="007148E8">
        <w:rPr>
          <w:rFonts w:ascii="宋体" w:hAnsi="宋体"/>
          <w:sz w:val="24"/>
        </w:rPr>
        <w:t>P</w:t>
      </w:r>
      <w:r w:rsidRPr="007148E8">
        <w:rPr>
          <w:rFonts w:ascii="宋体" w:hAnsi="宋体" w:hint="eastAsia"/>
          <w:sz w:val="24"/>
        </w:rPr>
        <w:t>-</w:t>
      </w:r>
      <w:r w:rsidRPr="007148E8">
        <w:rPr>
          <w:rFonts w:ascii="宋体" w:hAnsi="宋体"/>
          <w:sz w:val="24"/>
        </w:rPr>
        <w:t xml:space="preserve">B </w:t>
      </w:r>
      <w:r w:rsidRPr="007148E8">
        <w:rPr>
          <w:rFonts w:ascii="宋体" w:hAnsi="宋体" w:hint="eastAsia"/>
          <w:sz w:val="24"/>
        </w:rPr>
        <w:t xml:space="preserve"> </w:t>
      </w:r>
      <w:r w:rsidRPr="007148E8">
        <w:rPr>
          <w:rFonts w:ascii="宋体" w:hAnsi="宋体"/>
          <w:sz w:val="24"/>
        </w:rPr>
        <w:t xml:space="preserve">   </w:t>
      </w:r>
    </w:p>
    <w:p w:rsidR="007E6815" w:rsidRPr="007148E8" w:rsidRDefault="007E6815" w:rsidP="007E6815">
      <w:pPr>
        <w:spacing w:line="360" w:lineRule="auto"/>
        <w:ind w:firstLine="420"/>
        <w:rPr>
          <w:rFonts w:ascii="宋体" w:hAnsi="宋体"/>
          <w:sz w:val="24"/>
        </w:rPr>
      </w:pPr>
      <w:r w:rsidRPr="007148E8">
        <w:rPr>
          <w:rFonts w:ascii="宋体" w:hAnsi="宋体"/>
          <w:sz w:val="24"/>
        </w:rPr>
        <w:t xml:space="preserve">  </w:t>
      </w:r>
      <w:r w:rsidRPr="007148E8">
        <w:rPr>
          <w:rFonts w:ascii="宋体" w:hAnsi="宋体" w:hint="eastAsia"/>
          <w:sz w:val="24"/>
        </w:rPr>
        <w:t>式中：K</w:t>
      </w:r>
      <w:r w:rsidRPr="007148E8">
        <w:rPr>
          <w:rFonts w:ascii="宋体" w:hAnsi="宋体"/>
          <w:sz w:val="24"/>
          <w:vertAlign w:val="subscript"/>
        </w:rPr>
        <w:t>f</w:t>
      </w:r>
      <w:r w:rsidRPr="007148E8">
        <w:rPr>
          <w:rFonts w:ascii="宋体" w:hAnsi="宋体"/>
          <w:sz w:val="24"/>
        </w:rPr>
        <w:t>——</w:t>
      </w:r>
      <w:r w:rsidRPr="007148E8">
        <w:rPr>
          <w:rFonts w:ascii="宋体" w:hAnsi="宋体" w:hint="eastAsia"/>
          <w:sz w:val="24"/>
        </w:rPr>
        <w:t>样点所在地基础设施修正值；</w:t>
      </w:r>
    </w:p>
    <w:p w:rsidR="007E6815" w:rsidRPr="007148E8" w:rsidRDefault="007E6815" w:rsidP="007E6815">
      <w:pPr>
        <w:spacing w:line="360" w:lineRule="auto"/>
        <w:ind w:firstLine="420"/>
        <w:rPr>
          <w:rFonts w:ascii="宋体" w:hAnsi="宋体"/>
          <w:sz w:val="24"/>
        </w:rPr>
      </w:pPr>
      <w:r w:rsidRPr="007148E8">
        <w:rPr>
          <w:rFonts w:ascii="宋体" w:hAnsi="宋体"/>
          <w:sz w:val="24"/>
        </w:rPr>
        <w:t xml:space="preserve">       </w:t>
      </w:r>
      <w:r w:rsidRPr="007148E8">
        <w:rPr>
          <w:rFonts w:ascii="宋体" w:hAnsi="宋体" w:hint="eastAsia"/>
          <w:sz w:val="24"/>
        </w:rPr>
        <w:t xml:space="preserve"> </w:t>
      </w:r>
      <w:r w:rsidRPr="007148E8">
        <w:rPr>
          <w:rFonts w:ascii="宋体" w:hAnsi="宋体"/>
          <w:sz w:val="24"/>
        </w:rPr>
        <w:t>T</w:t>
      </w:r>
      <w:r w:rsidRPr="007148E8">
        <w:rPr>
          <w:rFonts w:ascii="宋体" w:hAnsi="宋体"/>
          <w:sz w:val="24"/>
          <w:vertAlign w:val="subscript"/>
        </w:rPr>
        <w:t>i</w:t>
      </w:r>
      <w:r w:rsidRPr="007148E8">
        <w:rPr>
          <w:rFonts w:ascii="宋体" w:hAnsi="宋体"/>
          <w:sz w:val="24"/>
        </w:rPr>
        <w:t>——</w:t>
      </w:r>
      <w:r w:rsidRPr="007148E8">
        <w:rPr>
          <w:rFonts w:ascii="宋体" w:hAnsi="宋体" w:hint="eastAsia"/>
          <w:sz w:val="24"/>
        </w:rPr>
        <w:t>样点所在地</w:t>
      </w:r>
      <w:r w:rsidRPr="007148E8">
        <w:rPr>
          <w:rFonts w:ascii="宋体" w:hAnsi="宋体"/>
          <w:sz w:val="24"/>
        </w:rPr>
        <w:t>i</w:t>
      </w:r>
      <w:r w:rsidRPr="007148E8">
        <w:rPr>
          <w:rFonts w:ascii="宋体" w:hAnsi="宋体" w:hint="eastAsia"/>
          <w:sz w:val="24"/>
        </w:rPr>
        <w:t>基础设施开发费用；</w:t>
      </w:r>
    </w:p>
    <w:p w:rsidR="007E6815" w:rsidRPr="007148E8" w:rsidRDefault="007E6815" w:rsidP="007E6815">
      <w:pPr>
        <w:spacing w:line="360" w:lineRule="auto"/>
        <w:ind w:firstLine="420"/>
        <w:rPr>
          <w:rFonts w:ascii="宋体" w:hAnsi="宋体"/>
          <w:sz w:val="24"/>
        </w:rPr>
      </w:pPr>
      <w:r w:rsidRPr="007148E8">
        <w:rPr>
          <w:rFonts w:ascii="宋体" w:hAnsi="宋体"/>
          <w:sz w:val="24"/>
        </w:rPr>
        <w:t xml:space="preserve">        P——</w:t>
      </w:r>
      <w:r w:rsidRPr="007148E8">
        <w:rPr>
          <w:rFonts w:ascii="宋体" w:hAnsi="宋体" w:hint="eastAsia"/>
          <w:sz w:val="24"/>
        </w:rPr>
        <w:t>土地平整费用；</w:t>
      </w:r>
    </w:p>
    <w:p w:rsidR="007E6815" w:rsidRPr="007148E8" w:rsidRDefault="007E6815" w:rsidP="007E6815">
      <w:pPr>
        <w:spacing w:line="360" w:lineRule="auto"/>
        <w:ind w:firstLine="420"/>
        <w:rPr>
          <w:rFonts w:ascii="宋体" w:hAnsi="宋体"/>
          <w:sz w:val="24"/>
        </w:rPr>
      </w:pPr>
      <w:r w:rsidRPr="007148E8">
        <w:rPr>
          <w:rFonts w:ascii="宋体" w:hAnsi="宋体"/>
          <w:sz w:val="24"/>
        </w:rPr>
        <w:t xml:space="preserve">        B——</w:t>
      </w:r>
      <w:r w:rsidRPr="007148E8">
        <w:rPr>
          <w:rFonts w:ascii="宋体" w:hAnsi="宋体" w:hint="eastAsia"/>
          <w:sz w:val="24"/>
        </w:rPr>
        <w:t>标准七通费用。</w:t>
      </w:r>
    </w:p>
    <w:p w:rsidR="007E6815" w:rsidRPr="007148E8" w:rsidRDefault="007E6815" w:rsidP="007E6815">
      <w:pPr>
        <w:spacing w:line="360" w:lineRule="auto"/>
        <w:ind w:firstLineChars="200" w:firstLine="480"/>
        <w:rPr>
          <w:rFonts w:ascii="宋体" w:hAnsi="宋体"/>
          <w:sz w:val="24"/>
        </w:rPr>
      </w:pPr>
      <w:r w:rsidRPr="007148E8">
        <w:rPr>
          <w:rFonts w:ascii="宋体" w:hAnsi="宋体" w:hint="eastAsia"/>
          <w:sz w:val="24"/>
        </w:rPr>
        <w:t>2. 以五通一平作为修正的标准，多于或少于标准五通一平的情况，根据实</w:t>
      </w:r>
      <w:r w:rsidRPr="007148E8">
        <w:rPr>
          <w:rFonts w:ascii="宋体" w:hAnsi="宋体" w:hint="eastAsia"/>
          <w:sz w:val="24"/>
        </w:rPr>
        <w:lastRenderedPageBreak/>
        <w:t>际开发费用计算修正值。计算公式如下：</w:t>
      </w:r>
    </w:p>
    <w:p w:rsidR="007E6815" w:rsidRPr="007148E8" w:rsidRDefault="007E6815" w:rsidP="007E6815">
      <w:pPr>
        <w:spacing w:line="360" w:lineRule="auto"/>
        <w:ind w:firstLineChars="992" w:firstLine="2381"/>
        <w:rPr>
          <w:rFonts w:ascii="宋体" w:hAnsi="宋体"/>
          <w:sz w:val="24"/>
        </w:rPr>
      </w:pPr>
      <w:r w:rsidRPr="007148E8">
        <w:rPr>
          <w:rFonts w:ascii="宋体" w:hAnsi="宋体" w:hint="eastAsia"/>
          <w:sz w:val="24"/>
        </w:rPr>
        <w:t>K</w:t>
      </w:r>
      <w:r w:rsidRPr="007148E8">
        <w:rPr>
          <w:rFonts w:ascii="宋体" w:hAnsi="宋体"/>
          <w:sz w:val="24"/>
          <w:vertAlign w:val="subscript"/>
        </w:rPr>
        <w:t>f</w:t>
      </w:r>
      <w:r w:rsidRPr="007148E8">
        <w:rPr>
          <w:rFonts w:ascii="宋体" w:hAnsi="宋体"/>
          <w:sz w:val="24"/>
        </w:rPr>
        <w:t xml:space="preserve"> =</w:t>
      </w:r>
      <w:r w:rsidRPr="007148E8">
        <w:rPr>
          <w:rFonts w:ascii="宋体" w:hAnsi="宋体" w:hint="eastAsia"/>
          <w:sz w:val="24"/>
        </w:rPr>
        <w:t xml:space="preserve"> </w:t>
      </w:r>
      <w:r w:rsidRPr="007148E8">
        <w:rPr>
          <w:rFonts w:ascii="宋体" w:hAnsi="宋体" w:hint="eastAsia"/>
          <w:sz w:val="24"/>
          <w:lang w:val="en-GB"/>
        </w:rPr>
        <w:t>∑</w:t>
      </w:r>
      <w:r w:rsidRPr="007148E8">
        <w:rPr>
          <w:rFonts w:ascii="宋体" w:hAnsi="宋体"/>
          <w:sz w:val="24"/>
        </w:rPr>
        <w:t>T</w:t>
      </w:r>
      <w:r w:rsidRPr="007148E8">
        <w:rPr>
          <w:rFonts w:ascii="宋体" w:hAnsi="宋体"/>
          <w:sz w:val="24"/>
          <w:vertAlign w:val="subscript"/>
        </w:rPr>
        <w:t>i</w:t>
      </w:r>
      <w:r w:rsidRPr="007148E8">
        <w:rPr>
          <w:rFonts w:ascii="宋体" w:hAnsi="宋体" w:hint="eastAsia"/>
          <w:sz w:val="24"/>
        </w:rPr>
        <w:t>-</w:t>
      </w:r>
      <w:r w:rsidRPr="007148E8">
        <w:rPr>
          <w:rFonts w:ascii="宋体" w:hAnsi="宋体"/>
          <w:sz w:val="24"/>
        </w:rPr>
        <w:t>P</w:t>
      </w:r>
      <w:r w:rsidRPr="007148E8">
        <w:rPr>
          <w:rFonts w:ascii="宋体" w:hAnsi="宋体" w:hint="eastAsia"/>
          <w:sz w:val="24"/>
        </w:rPr>
        <w:t>-</w:t>
      </w:r>
      <w:r w:rsidRPr="007148E8">
        <w:rPr>
          <w:rFonts w:ascii="宋体" w:hAnsi="宋体"/>
          <w:sz w:val="24"/>
        </w:rPr>
        <w:t xml:space="preserve">B </w:t>
      </w:r>
      <w:r w:rsidRPr="007148E8">
        <w:rPr>
          <w:rFonts w:ascii="宋体" w:hAnsi="宋体" w:hint="eastAsia"/>
          <w:sz w:val="24"/>
        </w:rPr>
        <w:t xml:space="preserve"> </w:t>
      </w:r>
      <w:r w:rsidRPr="007148E8">
        <w:rPr>
          <w:rFonts w:ascii="宋体" w:hAnsi="宋体"/>
          <w:sz w:val="24"/>
        </w:rPr>
        <w:t xml:space="preserve">   </w:t>
      </w:r>
    </w:p>
    <w:p w:rsidR="007E6815" w:rsidRPr="007148E8" w:rsidRDefault="007E6815" w:rsidP="007E6815">
      <w:pPr>
        <w:spacing w:line="360" w:lineRule="auto"/>
        <w:ind w:firstLine="420"/>
        <w:rPr>
          <w:rFonts w:ascii="宋体" w:hAnsi="宋体"/>
          <w:sz w:val="24"/>
        </w:rPr>
      </w:pPr>
      <w:r w:rsidRPr="007148E8">
        <w:rPr>
          <w:rFonts w:ascii="宋体" w:hAnsi="宋体"/>
          <w:sz w:val="24"/>
        </w:rPr>
        <w:t xml:space="preserve">  </w:t>
      </w:r>
      <w:r w:rsidRPr="007148E8">
        <w:rPr>
          <w:rFonts w:ascii="宋体" w:hAnsi="宋体" w:hint="eastAsia"/>
          <w:sz w:val="24"/>
        </w:rPr>
        <w:t>式中：K</w:t>
      </w:r>
      <w:r w:rsidRPr="007148E8">
        <w:rPr>
          <w:rFonts w:ascii="宋体" w:hAnsi="宋体"/>
          <w:sz w:val="24"/>
          <w:vertAlign w:val="subscript"/>
        </w:rPr>
        <w:t>f</w:t>
      </w:r>
      <w:r w:rsidRPr="007148E8">
        <w:rPr>
          <w:rFonts w:ascii="宋体" w:hAnsi="宋体"/>
          <w:sz w:val="24"/>
        </w:rPr>
        <w:t>——</w:t>
      </w:r>
      <w:r w:rsidRPr="007148E8">
        <w:rPr>
          <w:rFonts w:ascii="宋体" w:hAnsi="宋体" w:hint="eastAsia"/>
          <w:sz w:val="24"/>
        </w:rPr>
        <w:t>样点所在地基础设施修正值；</w:t>
      </w:r>
    </w:p>
    <w:p w:rsidR="007E6815" w:rsidRPr="007148E8" w:rsidRDefault="007E6815" w:rsidP="007E6815">
      <w:pPr>
        <w:spacing w:line="360" w:lineRule="auto"/>
        <w:ind w:firstLine="420"/>
        <w:rPr>
          <w:rFonts w:ascii="宋体" w:hAnsi="宋体"/>
          <w:sz w:val="24"/>
        </w:rPr>
      </w:pPr>
      <w:r w:rsidRPr="007148E8">
        <w:rPr>
          <w:rFonts w:ascii="宋体" w:hAnsi="宋体"/>
          <w:sz w:val="24"/>
        </w:rPr>
        <w:t xml:space="preserve">       </w:t>
      </w:r>
      <w:r w:rsidRPr="007148E8">
        <w:rPr>
          <w:rFonts w:ascii="宋体" w:hAnsi="宋体" w:hint="eastAsia"/>
          <w:sz w:val="24"/>
        </w:rPr>
        <w:t xml:space="preserve"> </w:t>
      </w:r>
      <w:r w:rsidRPr="007148E8">
        <w:rPr>
          <w:rFonts w:ascii="宋体" w:hAnsi="宋体"/>
          <w:sz w:val="24"/>
        </w:rPr>
        <w:t>T</w:t>
      </w:r>
      <w:r w:rsidRPr="007148E8">
        <w:rPr>
          <w:rFonts w:ascii="宋体" w:hAnsi="宋体"/>
          <w:sz w:val="24"/>
          <w:vertAlign w:val="subscript"/>
        </w:rPr>
        <w:t>i</w:t>
      </w:r>
      <w:r w:rsidRPr="007148E8">
        <w:rPr>
          <w:rFonts w:ascii="宋体" w:hAnsi="宋体"/>
          <w:sz w:val="24"/>
        </w:rPr>
        <w:t>——</w:t>
      </w:r>
      <w:r w:rsidRPr="007148E8">
        <w:rPr>
          <w:rFonts w:ascii="宋体" w:hAnsi="宋体" w:hint="eastAsia"/>
          <w:sz w:val="24"/>
        </w:rPr>
        <w:t>样点所在地</w:t>
      </w:r>
      <w:r w:rsidRPr="007148E8">
        <w:rPr>
          <w:rFonts w:ascii="宋体" w:hAnsi="宋体"/>
          <w:sz w:val="24"/>
        </w:rPr>
        <w:t>i</w:t>
      </w:r>
      <w:r w:rsidRPr="007148E8">
        <w:rPr>
          <w:rFonts w:ascii="宋体" w:hAnsi="宋体" w:hint="eastAsia"/>
          <w:sz w:val="24"/>
        </w:rPr>
        <w:t>基础设施开发费用；</w:t>
      </w:r>
    </w:p>
    <w:p w:rsidR="007E6815" w:rsidRPr="007148E8" w:rsidRDefault="007E6815" w:rsidP="007E6815">
      <w:pPr>
        <w:spacing w:line="360" w:lineRule="auto"/>
        <w:ind w:firstLine="420"/>
        <w:rPr>
          <w:rFonts w:ascii="宋体" w:hAnsi="宋体"/>
          <w:sz w:val="24"/>
        </w:rPr>
      </w:pPr>
      <w:r w:rsidRPr="007148E8">
        <w:rPr>
          <w:rFonts w:ascii="宋体" w:hAnsi="宋体"/>
          <w:sz w:val="24"/>
        </w:rPr>
        <w:t xml:space="preserve">        P——</w:t>
      </w:r>
      <w:r w:rsidRPr="007148E8">
        <w:rPr>
          <w:rFonts w:ascii="宋体" w:hAnsi="宋体" w:hint="eastAsia"/>
          <w:sz w:val="24"/>
        </w:rPr>
        <w:t>土地平整费用；</w:t>
      </w:r>
    </w:p>
    <w:p w:rsidR="007E6815" w:rsidRPr="007148E8" w:rsidRDefault="007E6815" w:rsidP="007E6815">
      <w:pPr>
        <w:spacing w:line="360" w:lineRule="auto"/>
        <w:ind w:firstLineChars="200" w:firstLine="480"/>
        <w:rPr>
          <w:rFonts w:ascii="宋体" w:hAnsi="宋体"/>
          <w:sz w:val="24"/>
        </w:rPr>
      </w:pPr>
      <w:r w:rsidRPr="007148E8">
        <w:rPr>
          <w:rFonts w:ascii="宋体" w:hAnsi="宋体"/>
          <w:sz w:val="24"/>
        </w:rPr>
        <w:t xml:space="preserve">        B——</w:t>
      </w:r>
      <w:r w:rsidRPr="007148E8">
        <w:rPr>
          <w:rFonts w:ascii="宋体" w:hAnsi="宋体" w:hint="eastAsia"/>
          <w:sz w:val="24"/>
        </w:rPr>
        <w:t>标准五通费用。</w:t>
      </w:r>
    </w:p>
    <w:p w:rsidR="00360C3C" w:rsidRPr="007148E8" w:rsidRDefault="00360C3C" w:rsidP="00360C3C">
      <w:pPr>
        <w:pStyle w:val="2"/>
        <w:rPr>
          <w:rFonts w:ascii="宋体" w:eastAsia="宋体" w:hAnsi="宋体"/>
        </w:rPr>
      </w:pPr>
      <w:bookmarkStart w:id="7" w:name="_Toc4230242"/>
      <w:r w:rsidRPr="007148E8">
        <w:rPr>
          <w:rFonts w:ascii="宋体" w:eastAsia="宋体" w:hAnsi="宋体" w:hint="eastAsia"/>
        </w:rPr>
        <w:t>（</w:t>
      </w:r>
      <w:r w:rsidR="005A55E4" w:rsidRPr="007148E8">
        <w:rPr>
          <w:rFonts w:ascii="宋体" w:eastAsia="宋体" w:hAnsi="宋体" w:hint="eastAsia"/>
        </w:rPr>
        <w:t>四</w:t>
      </w:r>
      <w:r w:rsidRPr="007148E8">
        <w:rPr>
          <w:rFonts w:ascii="宋体" w:eastAsia="宋体" w:hAnsi="宋体" w:hint="eastAsia"/>
        </w:rPr>
        <w:t>）容积率修正</w:t>
      </w:r>
      <w:bookmarkEnd w:id="7"/>
    </w:p>
    <w:p w:rsidR="00C969DC" w:rsidRPr="007148E8" w:rsidRDefault="00C969DC" w:rsidP="00C969DC">
      <w:pPr>
        <w:spacing w:line="360" w:lineRule="auto"/>
        <w:jc w:val="center"/>
        <w:rPr>
          <w:rFonts w:ascii="宋体" w:hAnsi="宋体"/>
          <w:sz w:val="24"/>
        </w:rPr>
      </w:pPr>
      <w:r w:rsidRPr="007148E8">
        <w:rPr>
          <w:rFonts w:ascii="宋体" w:hAnsi="宋体" w:hint="eastAsia"/>
          <w:sz w:val="24"/>
        </w:rPr>
        <w:t>表2-</w:t>
      </w:r>
      <w:r w:rsidR="00915094" w:rsidRPr="007148E8">
        <w:rPr>
          <w:rFonts w:ascii="宋体" w:hAnsi="宋体" w:hint="eastAsia"/>
          <w:sz w:val="24"/>
        </w:rPr>
        <w:t>4</w:t>
      </w:r>
      <w:r w:rsidRPr="007148E8">
        <w:rPr>
          <w:rFonts w:ascii="宋体" w:hAnsi="宋体" w:hint="eastAsia"/>
          <w:sz w:val="24"/>
        </w:rPr>
        <w:t xml:space="preserve">  商服用地宗地地价容积率修正系数表</w:t>
      </w:r>
    </w:p>
    <w:tbl>
      <w:tblPr>
        <w:tblW w:w="5000" w:type="pct"/>
        <w:tblLook w:val="04A0" w:firstRow="1" w:lastRow="0" w:firstColumn="1" w:lastColumn="0" w:noHBand="0" w:noVBand="1"/>
      </w:tblPr>
      <w:tblGrid>
        <w:gridCol w:w="1066"/>
        <w:gridCol w:w="1066"/>
        <w:gridCol w:w="1066"/>
        <w:gridCol w:w="1066"/>
        <w:gridCol w:w="1066"/>
        <w:gridCol w:w="1066"/>
        <w:gridCol w:w="1066"/>
        <w:gridCol w:w="1066"/>
      </w:tblGrid>
      <w:tr w:rsidR="007148E8" w:rsidRPr="007148E8" w:rsidTr="00D75274">
        <w:trPr>
          <w:trHeight w:val="397"/>
        </w:trPr>
        <w:tc>
          <w:tcPr>
            <w:tcW w:w="625"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容积率</w:t>
            </w:r>
          </w:p>
        </w:tc>
        <w:tc>
          <w:tcPr>
            <w:tcW w:w="625" w:type="pct"/>
            <w:tcBorders>
              <w:top w:val="single" w:sz="8" w:space="0" w:color="auto"/>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修正系数</w:t>
            </w:r>
          </w:p>
        </w:tc>
        <w:tc>
          <w:tcPr>
            <w:tcW w:w="625" w:type="pct"/>
            <w:tcBorders>
              <w:top w:val="single" w:sz="8" w:space="0" w:color="auto"/>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容积率</w:t>
            </w:r>
          </w:p>
        </w:tc>
        <w:tc>
          <w:tcPr>
            <w:tcW w:w="625" w:type="pct"/>
            <w:tcBorders>
              <w:top w:val="single" w:sz="8" w:space="0" w:color="auto"/>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修正系数</w:t>
            </w:r>
          </w:p>
        </w:tc>
        <w:tc>
          <w:tcPr>
            <w:tcW w:w="625" w:type="pct"/>
            <w:tcBorders>
              <w:top w:val="single" w:sz="8" w:space="0" w:color="auto"/>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容积率</w:t>
            </w:r>
          </w:p>
        </w:tc>
        <w:tc>
          <w:tcPr>
            <w:tcW w:w="625" w:type="pct"/>
            <w:tcBorders>
              <w:top w:val="single" w:sz="8" w:space="0" w:color="auto"/>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修正系数</w:t>
            </w:r>
          </w:p>
        </w:tc>
        <w:tc>
          <w:tcPr>
            <w:tcW w:w="625" w:type="pct"/>
            <w:tcBorders>
              <w:top w:val="single" w:sz="8" w:space="0" w:color="auto"/>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容积率</w:t>
            </w:r>
          </w:p>
        </w:tc>
        <w:tc>
          <w:tcPr>
            <w:tcW w:w="625" w:type="pct"/>
            <w:tcBorders>
              <w:top w:val="single" w:sz="8" w:space="0" w:color="auto"/>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修正系数</w:t>
            </w:r>
          </w:p>
        </w:tc>
      </w:tr>
      <w:tr w:rsidR="007148E8" w:rsidRPr="007148E8" w:rsidTr="00D75274">
        <w:trPr>
          <w:trHeight w:val="397"/>
        </w:trPr>
        <w:tc>
          <w:tcPr>
            <w:tcW w:w="625" w:type="pct"/>
            <w:tcBorders>
              <w:top w:val="nil"/>
              <w:left w:val="single" w:sz="8" w:space="0" w:color="auto"/>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≤0.5</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0.6190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2.2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1.0550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3.9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1.4579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5.6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1.7452 </w:t>
            </w:r>
          </w:p>
        </w:tc>
      </w:tr>
      <w:tr w:rsidR="007148E8" w:rsidRPr="007148E8" w:rsidTr="00D75274">
        <w:trPr>
          <w:trHeight w:val="397"/>
        </w:trPr>
        <w:tc>
          <w:tcPr>
            <w:tcW w:w="625" w:type="pct"/>
            <w:tcBorders>
              <w:top w:val="nil"/>
              <w:left w:val="single" w:sz="8" w:space="0" w:color="auto"/>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0.6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0.6514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2.3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1.0819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4.0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1.4780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5.7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1.7585 </w:t>
            </w:r>
          </w:p>
        </w:tc>
      </w:tr>
      <w:tr w:rsidR="007148E8" w:rsidRPr="007148E8" w:rsidTr="00D75274">
        <w:trPr>
          <w:trHeight w:val="397"/>
        </w:trPr>
        <w:tc>
          <w:tcPr>
            <w:tcW w:w="625" w:type="pct"/>
            <w:tcBorders>
              <w:top w:val="nil"/>
              <w:left w:val="single" w:sz="8" w:space="0" w:color="auto"/>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0.7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0.6828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2.4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1.1084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4.1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1.4977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5.8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1.7714 </w:t>
            </w:r>
          </w:p>
        </w:tc>
      </w:tr>
      <w:tr w:rsidR="007148E8" w:rsidRPr="007148E8" w:rsidTr="00D75274">
        <w:trPr>
          <w:trHeight w:val="397"/>
        </w:trPr>
        <w:tc>
          <w:tcPr>
            <w:tcW w:w="625" w:type="pct"/>
            <w:tcBorders>
              <w:top w:val="nil"/>
              <w:left w:val="single" w:sz="8" w:space="0" w:color="auto"/>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0.8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0.7132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2.5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1.1345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4.2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1.5170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5.9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1.7839 </w:t>
            </w:r>
          </w:p>
        </w:tc>
      </w:tr>
      <w:tr w:rsidR="007148E8" w:rsidRPr="007148E8" w:rsidTr="00D75274">
        <w:trPr>
          <w:trHeight w:val="397"/>
        </w:trPr>
        <w:tc>
          <w:tcPr>
            <w:tcW w:w="625" w:type="pct"/>
            <w:tcBorders>
              <w:top w:val="nil"/>
              <w:left w:val="single" w:sz="8" w:space="0" w:color="auto"/>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0.9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0.7426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2.6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1.1602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4.3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1.5359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6.0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1.7960 </w:t>
            </w:r>
          </w:p>
        </w:tc>
      </w:tr>
      <w:tr w:rsidR="007148E8" w:rsidRPr="007148E8" w:rsidTr="00D75274">
        <w:trPr>
          <w:trHeight w:val="397"/>
        </w:trPr>
        <w:tc>
          <w:tcPr>
            <w:tcW w:w="625" w:type="pct"/>
            <w:tcBorders>
              <w:top w:val="nil"/>
              <w:left w:val="single" w:sz="8" w:space="0" w:color="auto"/>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1.0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0.7710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2.7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1.1855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4.4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1.5544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6.1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1.8077 </w:t>
            </w:r>
          </w:p>
        </w:tc>
      </w:tr>
      <w:tr w:rsidR="007148E8" w:rsidRPr="007148E8" w:rsidTr="00D75274">
        <w:trPr>
          <w:trHeight w:val="397"/>
        </w:trPr>
        <w:tc>
          <w:tcPr>
            <w:tcW w:w="625" w:type="pct"/>
            <w:tcBorders>
              <w:top w:val="nil"/>
              <w:left w:val="single" w:sz="8" w:space="0" w:color="auto"/>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1.1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0.7984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2.8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1.2104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4.5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1.5725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6.2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1.8190 </w:t>
            </w:r>
          </w:p>
        </w:tc>
      </w:tr>
      <w:tr w:rsidR="007148E8" w:rsidRPr="007148E8" w:rsidTr="00D75274">
        <w:trPr>
          <w:trHeight w:val="397"/>
        </w:trPr>
        <w:tc>
          <w:tcPr>
            <w:tcW w:w="625" w:type="pct"/>
            <w:tcBorders>
              <w:top w:val="nil"/>
              <w:left w:val="single" w:sz="8" w:space="0" w:color="auto"/>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1.2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0.8248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2.9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1.2349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4.6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1.5902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6.3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1.8299 </w:t>
            </w:r>
          </w:p>
        </w:tc>
      </w:tr>
      <w:tr w:rsidR="007148E8" w:rsidRPr="007148E8" w:rsidTr="00D75274">
        <w:trPr>
          <w:trHeight w:val="397"/>
        </w:trPr>
        <w:tc>
          <w:tcPr>
            <w:tcW w:w="625" w:type="pct"/>
            <w:tcBorders>
              <w:top w:val="nil"/>
              <w:left w:val="single" w:sz="8" w:space="0" w:color="auto"/>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1.3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0.8502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3.0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1.2590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4.7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1.6075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6.4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1.8404 </w:t>
            </w:r>
          </w:p>
        </w:tc>
      </w:tr>
      <w:tr w:rsidR="007148E8" w:rsidRPr="007148E8" w:rsidTr="00D75274">
        <w:trPr>
          <w:trHeight w:val="397"/>
        </w:trPr>
        <w:tc>
          <w:tcPr>
            <w:tcW w:w="625" w:type="pct"/>
            <w:tcBorders>
              <w:top w:val="nil"/>
              <w:left w:val="single" w:sz="8" w:space="0" w:color="auto"/>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1.4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0.8746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3.1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1.2827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4.8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1.6244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6.5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1.8505 </w:t>
            </w:r>
          </w:p>
        </w:tc>
      </w:tr>
      <w:tr w:rsidR="007148E8" w:rsidRPr="007148E8" w:rsidTr="00D75274">
        <w:trPr>
          <w:trHeight w:val="397"/>
        </w:trPr>
        <w:tc>
          <w:tcPr>
            <w:tcW w:w="625" w:type="pct"/>
            <w:tcBorders>
              <w:top w:val="nil"/>
              <w:left w:val="single" w:sz="8" w:space="0" w:color="auto"/>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1.5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0.8980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3.2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1.3060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4.9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1.6409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6.6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1.8602 </w:t>
            </w:r>
          </w:p>
        </w:tc>
      </w:tr>
      <w:tr w:rsidR="007148E8" w:rsidRPr="007148E8" w:rsidTr="00D75274">
        <w:trPr>
          <w:trHeight w:val="397"/>
        </w:trPr>
        <w:tc>
          <w:tcPr>
            <w:tcW w:w="625" w:type="pct"/>
            <w:tcBorders>
              <w:top w:val="nil"/>
              <w:left w:val="single" w:sz="8" w:space="0" w:color="auto"/>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1.6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0.9204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3.3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1.3289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5.0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1.6570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6.7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1.8695 </w:t>
            </w:r>
          </w:p>
        </w:tc>
      </w:tr>
      <w:tr w:rsidR="007148E8" w:rsidRPr="007148E8" w:rsidTr="00D75274">
        <w:trPr>
          <w:trHeight w:val="397"/>
        </w:trPr>
        <w:tc>
          <w:tcPr>
            <w:tcW w:w="625" w:type="pct"/>
            <w:tcBorders>
              <w:top w:val="nil"/>
              <w:left w:val="single" w:sz="8" w:space="0" w:color="auto"/>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1.7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0.9418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3.4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1.3514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5.1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1.6727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6.8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1.8784 </w:t>
            </w:r>
          </w:p>
        </w:tc>
      </w:tr>
      <w:tr w:rsidR="007148E8" w:rsidRPr="007148E8" w:rsidTr="00D75274">
        <w:trPr>
          <w:trHeight w:val="397"/>
        </w:trPr>
        <w:tc>
          <w:tcPr>
            <w:tcW w:w="625" w:type="pct"/>
            <w:tcBorders>
              <w:top w:val="nil"/>
              <w:left w:val="single" w:sz="8" w:space="0" w:color="auto"/>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1.8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0.9622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3.5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1.3735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5.2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1.6880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6.9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1.8869 </w:t>
            </w:r>
          </w:p>
        </w:tc>
      </w:tr>
      <w:tr w:rsidR="007148E8" w:rsidRPr="007148E8" w:rsidTr="00D75274">
        <w:trPr>
          <w:trHeight w:val="397"/>
        </w:trPr>
        <w:tc>
          <w:tcPr>
            <w:tcW w:w="625" w:type="pct"/>
            <w:tcBorders>
              <w:top w:val="nil"/>
              <w:left w:val="single" w:sz="8" w:space="0" w:color="auto"/>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1.9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0.9816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3.6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1.3952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5.3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1.7029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≥7.0</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1.8950 </w:t>
            </w:r>
          </w:p>
        </w:tc>
      </w:tr>
      <w:tr w:rsidR="007148E8" w:rsidRPr="007148E8" w:rsidTr="00D75274">
        <w:trPr>
          <w:trHeight w:val="397"/>
        </w:trPr>
        <w:tc>
          <w:tcPr>
            <w:tcW w:w="625" w:type="pct"/>
            <w:tcBorders>
              <w:top w:val="nil"/>
              <w:left w:val="single" w:sz="8" w:space="0" w:color="auto"/>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2.0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1.0000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3.7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1.4165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5.4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1.7174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　</w:t>
            </w:r>
          </w:p>
        </w:tc>
      </w:tr>
      <w:tr w:rsidR="004739C0" w:rsidRPr="007148E8" w:rsidTr="00D75274">
        <w:trPr>
          <w:trHeight w:val="397"/>
        </w:trPr>
        <w:tc>
          <w:tcPr>
            <w:tcW w:w="625" w:type="pct"/>
            <w:tcBorders>
              <w:top w:val="nil"/>
              <w:left w:val="single" w:sz="8" w:space="0" w:color="auto"/>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2.1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1.0277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3.8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1.4374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5.5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1.7315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　</w:t>
            </w:r>
          </w:p>
        </w:tc>
      </w:tr>
    </w:tbl>
    <w:p w:rsidR="007E6815" w:rsidRPr="007148E8" w:rsidRDefault="007E6815" w:rsidP="00C969DC">
      <w:pPr>
        <w:spacing w:line="360" w:lineRule="auto"/>
        <w:jc w:val="center"/>
        <w:rPr>
          <w:rFonts w:ascii="宋体" w:hAnsi="宋体"/>
          <w:sz w:val="24"/>
        </w:rPr>
      </w:pPr>
    </w:p>
    <w:p w:rsidR="007E6815" w:rsidRPr="007148E8" w:rsidRDefault="007E6815" w:rsidP="00C969DC">
      <w:pPr>
        <w:spacing w:line="360" w:lineRule="auto"/>
        <w:jc w:val="center"/>
        <w:rPr>
          <w:rFonts w:ascii="宋体" w:hAnsi="宋体"/>
          <w:sz w:val="24"/>
        </w:rPr>
      </w:pPr>
    </w:p>
    <w:p w:rsidR="004739C0" w:rsidRPr="007148E8" w:rsidRDefault="004739C0" w:rsidP="00C969DC">
      <w:pPr>
        <w:spacing w:line="360" w:lineRule="auto"/>
        <w:jc w:val="center"/>
        <w:rPr>
          <w:rFonts w:ascii="宋体" w:hAnsi="宋体"/>
          <w:sz w:val="24"/>
        </w:rPr>
      </w:pPr>
    </w:p>
    <w:p w:rsidR="007E6815" w:rsidRPr="007148E8" w:rsidRDefault="007E6815" w:rsidP="00C969DC">
      <w:pPr>
        <w:spacing w:line="360" w:lineRule="auto"/>
        <w:jc w:val="center"/>
        <w:rPr>
          <w:rFonts w:ascii="宋体" w:hAnsi="宋体"/>
          <w:sz w:val="24"/>
        </w:rPr>
      </w:pPr>
    </w:p>
    <w:p w:rsidR="00C969DC" w:rsidRPr="007148E8" w:rsidRDefault="00C969DC" w:rsidP="00C969DC">
      <w:pPr>
        <w:spacing w:line="360" w:lineRule="auto"/>
        <w:jc w:val="center"/>
        <w:rPr>
          <w:rFonts w:ascii="宋体" w:hAnsi="宋体"/>
          <w:sz w:val="24"/>
        </w:rPr>
      </w:pPr>
      <w:r w:rsidRPr="007148E8">
        <w:rPr>
          <w:rFonts w:ascii="宋体" w:hAnsi="宋体" w:hint="eastAsia"/>
          <w:sz w:val="24"/>
        </w:rPr>
        <w:lastRenderedPageBreak/>
        <w:t>表2-</w:t>
      </w:r>
      <w:r w:rsidR="00915094" w:rsidRPr="007148E8">
        <w:rPr>
          <w:rFonts w:ascii="宋体" w:hAnsi="宋体" w:hint="eastAsia"/>
          <w:sz w:val="24"/>
        </w:rPr>
        <w:t>5</w:t>
      </w:r>
      <w:r w:rsidRPr="007148E8">
        <w:rPr>
          <w:rFonts w:ascii="宋体" w:hAnsi="宋体" w:hint="eastAsia"/>
          <w:sz w:val="24"/>
        </w:rPr>
        <w:t xml:space="preserve">  住宅用地宗地地价容积率修正系数表</w:t>
      </w:r>
    </w:p>
    <w:tbl>
      <w:tblPr>
        <w:tblW w:w="5000" w:type="pct"/>
        <w:tblLook w:val="04A0" w:firstRow="1" w:lastRow="0" w:firstColumn="1" w:lastColumn="0" w:noHBand="0" w:noVBand="1"/>
      </w:tblPr>
      <w:tblGrid>
        <w:gridCol w:w="1066"/>
        <w:gridCol w:w="1066"/>
        <w:gridCol w:w="1066"/>
        <w:gridCol w:w="1066"/>
        <w:gridCol w:w="1066"/>
        <w:gridCol w:w="1066"/>
        <w:gridCol w:w="1066"/>
        <w:gridCol w:w="1066"/>
      </w:tblGrid>
      <w:tr w:rsidR="007148E8" w:rsidRPr="007148E8" w:rsidTr="00D75274">
        <w:trPr>
          <w:trHeight w:val="397"/>
        </w:trPr>
        <w:tc>
          <w:tcPr>
            <w:tcW w:w="625"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容积率</w:t>
            </w:r>
          </w:p>
        </w:tc>
        <w:tc>
          <w:tcPr>
            <w:tcW w:w="625" w:type="pct"/>
            <w:tcBorders>
              <w:top w:val="single" w:sz="8" w:space="0" w:color="auto"/>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修正系数</w:t>
            </w:r>
          </w:p>
        </w:tc>
        <w:tc>
          <w:tcPr>
            <w:tcW w:w="625" w:type="pct"/>
            <w:tcBorders>
              <w:top w:val="single" w:sz="8" w:space="0" w:color="auto"/>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容积率</w:t>
            </w:r>
          </w:p>
        </w:tc>
        <w:tc>
          <w:tcPr>
            <w:tcW w:w="625" w:type="pct"/>
            <w:tcBorders>
              <w:top w:val="single" w:sz="8" w:space="0" w:color="auto"/>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修正系数</w:t>
            </w:r>
          </w:p>
        </w:tc>
        <w:tc>
          <w:tcPr>
            <w:tcW w:w="625" w:type="pct"/>
            <w:tcBorders>
              <w:top w:val="single" w:sz="8" w:space="0" w:color="auto"/>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容积率</w:t>
            </w:r>
          </w:p>
        </w:tc>
        <w:tc>
          <w:tcPr>
            <w:tcW w:w="625" w:type="pct"/>
            <w:tcBorders>
              <w:top w:val="single" w:sz="8" w:space="0" w:color="auto"/>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修正系数</w:t>
            </w:r>
          </w:p>
        </w:tc>
        <w:tc>
          <w:tcPr>
            <w:tcW w:w="625" w:type="pct"/>
            <w:tcBorders>
              <w:top w:val="single" w:sz="8" w:space="0" w:color="auto"/>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容积率</w:t>
            </w:r>
          </w:p>
        </w:tc>
        <w:tc>
          <w:tcPr>
            <w:tcW w:w="625" w:type="pct"/>
            <w:tcBorders>
              <w:top w:val="single" w:sz="8" w:space="0" w:color="auto"/>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修正系数</w:t>
            </w:r>
          </w:p>
        </w:tc>
      </w:tr>
      <w:tr w:rsidR="007148E8" w:rsidRPr="007148E8" w:rsidTr="00D75274">
        <w:trPr>
          <w:trHeight w:val="397"/>
        </w:trPr>
        <w:tc>
          <w:tcPr>
            <w:tcW w:w="625" w:type="pct"/>
            <w:tcBorders>
              <w:top w:val="nil"/>
              <w:left w:val="single" w:sz="8" w:space="0" w:color="auto"/>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≤0.5</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0.6678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2.2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0.9555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3.9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1.2606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5.6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1.5403 </w:t>
            </w:r>
          </w:p>
        </w:tc>
      </w:tr>
      <w:tr w:rsidR="007148E8" w:rsidRPr="007148E8" w:rsidTr="00D75274">
        <w:trPr>
          <w:trHeight w:val="397"/>
        </w:trPr>
        <w:tc>
          <w:tcPr>
            <w:tcW w:w="625" w:type="pct"/>
            <w:tcBorders>
              <w:top w:val="nil"/>
              <w:left w:val="single" w:sz="8" w:space="0" w:color="auto"/>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0.6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0.6879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2.3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0.9689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4.0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1.2782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5.7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1.5555 </w:t>
            </w:r>
          </w:p>
        </w:tc>
      </w:tr>
      <w:tr w:rsidR="007148E8" w:rsidRPr="007148E8" w:rsidTr="00D75274">
        <w:trPr>
          <w:trHeight w:val="397"/>
        </w:trPr>
        <w:tc>
          <w:tcPr>
            <w:tcW w:w="625" w:type="pct"/>
            <w:tcBorders>
              <w:top w:val="nil"/>
              <w:left w:val="single" w:sz="8" w:space="0" w:color="auto"/>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0.7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0.7076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2.4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0.9819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4.1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1.2956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5.8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1.5705 </w:t>
            </w:r>
          </w:p>
        </w:tc>
      </w:tr>
      <w:tr w:rsidR="007148E8" w:rsidRPr="007148E8" w:rsidTr="00D75274">
        <w:trPr>
          <w:trHeight w:val="397"/>
        </w:trPr>
        <w:tc>
          <w:tcPr>
            <w:tcW w:w="625" w:type="pct"/>
            <w:tcBorders>
              <w:top w:val="nil"/>
              <w:left w:val="single" w:sz="8" w:space="0" w:color="auto"/>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0.8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0.7269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2.5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1.0000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4.2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1.3129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5.9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1.5854 </w:t>
            </w:r>
          </w:p>
        </w:tc>
      </w:tr>
      <w:tr w:rsidR="007148E8" w:rsidRPr="007148E8" w:rsidTr="00D75274">
        <w:trPr>
          <w:trHeight w:val="397"/>
        </w:trPr>
        <w:tc>
          <w:tcPr>
            <w:tcW w:w="625" w:type="pct"/>
            <w:tcBorders>
              <w:top w:val="nil"/>
              <w:left w:val="single" w:sz="8" w:space="0" w:color="auto"/>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0.9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0.7458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2.6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1.0195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4.3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1.3301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6.0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1.6002 </w:t>
            </w:r>
          </w:p>
        </w:tc>
      </w:tr>
      <w:tr w:rsidR="007148E8" w:rsidRPr="007148E8" w:rsidTr="00D75274">
        <w:trPr>
          <w:trHeight w:val="397"/>
        </w:trPr>
        <w:tc>
          <w:tcPr>
            <w:tcW w:w="625" w:type="pct"/>
            <w:tcBorders>
              <w:top w:val="nil"/>
              <w:left w:val="single" w:sz="8" w:space="0" w:color="auto"/>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1.0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0.7643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2.7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1.0389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4.4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1.3471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6.1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1.6148 </w:t>
            </w:r>
          </w:p>
        </w:tc>
      </w:tr>
      <w:tr w:rsidR="007148E8" w:rsidRPr="007148E8" w:rsidTr="00D75274">
        <w:trPr>
          <w:trHeight w:val="397"/>
        </w:trPr>
        <w:tc>
          <w:tcPr>
            <w:tcW w:w="625" w:type="pct"/>
            <w:tcBorders>
              <w:top w:val="nil"/>
              <w:left w:val="single" w:sz="8" w:space="0" w:color="auto"/>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1.1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0.7824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2.8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1.0581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4.5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1.3640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6.2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1.6293 </w:t>
            </w:r>
          </w:p>
        </w:tc>
      </w:tr>
      <w:tr w:rsidR="007148E8" w:rsidRPr="007148E8" w:rsidTr="00D75274">
        <w:trPr>
          <w:trHeight w:val="397"/>
        </w:trPr>
        <w:tc>
          <w:tcPr>
            <w:tcW w:w="625" w:type="pct"/>
            <w:tcBorders>
              <w:top w:val="nil"/>
              <w:left w:val="single" w:sz="8" w:space="0" w:color="auto"/>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1.2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0.8001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2.9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1.0772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4.6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1.3807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6.3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1.6437 </w:t>
            </w:r>
          </w:p>
        </w:tc>
      </w:tr>
      <w:tr w:rsidR="007148E8" w:rsidRPr="007148E8" w:rsidTr="00D75274">
        <w:trPr>
          <w:trHeight w:val="397"/>
        </w:trPr>
        <w:tc>
          <w:tcPr>
            <w:tcW w:w="625" w:type="pct"/>
            <w:tcBorders>
              <w:top w:val="nil"/>
              <w:left w:val="single" w:sz="8" w:space="0" w:color="auto"/>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1.3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0.8174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3.0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1.0962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4.7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1.3973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6.4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1.6579 </w:t>
            </w:r>
          </w:p>
        </w:tc>
      </w:tr>
      <w:tr w:rsidR="007148E8" w:rsidRPr="007148E8" w:rsidTr="00D75274">
        <w:trPr>
          <w:trHeight w:val="397"/>
        </w:trPr>
        <w:tc>
          <w:tcPr>
            <w:tcW w:w="625" w:type="pct"/>
            <w:tcBorders>
              <w:top w:val="nil"/>
              <w:left w:val="single" w:sz="8" w:space="0" w:color="auto"/>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1.4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0.8344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3.1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1.1150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4.8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1.4137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6.5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1.6720 </w:t>
            </w:r>
          </w:p>
        </w:tc>
      </w:tr>
      <w:tr w:rsidR="007148E8" w:rsidRPr="007148E8" w:rsidTr="00D75274">
        <w:trPr>
          <w:trHeight w:val="397"/>
        </w:trPr>
        <w:tc>
          <w:tcPr>
            <w:tcW w:w="625" w:type="pct"/>
            <w:tcBorders>
              <w:top w:val="nil"/>
              <w:left w:val="single" w:sz="8" w:space="0" w:color="auto"/>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1.5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0.8509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3.2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1.1337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4.9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1.4300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6.6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1.6859 </w:t>
            </w:r>
          </w:p>
        </w:tc>
      </w:tr>
      <w:tr w:rsidR="007148E8" w:rsidRPr="007148E8" w:rsidTr="00D75274">
        <w:trPr>
          <w:trHeight w:val="397"/>
        </w:trPr>
        <w:tc>
          <w:tcPr>
            <w:tcW w:w="625" w:type="pct"/>
            <w:tcBorders>
              <w:top w:val="nil"/>
              <w:left w:val="single" w:sz="8" w:space="0" w:color="auto"/>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1.6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0.8670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3.3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1.1523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5.0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1.4462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6.7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1.6997 </w:t>
            </w:r>
          </w:p>
        </w:tc>
      </w:tr>
      <w:tr w:rsidR="007148E8" w:rsidRPr="007148E8" w:rsidTr="00D75274">
        <w:trPr>
          <w:trHeight w:val="397"/>
        </w:trPr>
        <w:tc>
          <w:tcPr>
            <w:tcW w:w="625" w:type="pct"/>
            <w:tcBorders>
              <w:top w:val="nil"/>
              <w:left w:val="single" w:sz="8" w:space="0" w:color="auto"/>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1.7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0.8828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3.4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1.1707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5.1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1.4622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6.8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1.7133 </w:t>
            </w:r>
          </w:p>
        </w:tc>
      </w:tr>
      <w:tr w:rsidR="007148E8" w:rsidRPr="007148E8" w:rsidTr="00D75274">
        <w:trPr>
          <w:trHeight w:val="397"/>
        </w:trPr>
        <w:tc>
          <w:tcPr>
            <w:tcW w:w="625" w:type="pct"/>
            <w:tcBorders>
              <w:top w:val="nil"/>
              <w:left w:val="single" w:sz="8" w:space="0" w:color="auto"/>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1.8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0.8981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3.5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1.1890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5.2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1.4781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6.9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1.7268 </w:t>
            </w:r>
          </w:p>
        </w:tc>
      </w:tr>
      <w:tr w:rsidR="007148E8" w:rsidRPr="007148E8" w:rsidTr="00D75274">
        <w:trPr>
          <w:trHeight w:val="397"/>
        </w:trPr>
        <w:tc>
          <w:tcPr>
            <w:tcW w:w="625" w:type="pct"/>
            <w:tcBorders>
              <w:top w:val="nil"/>
              <w:left w:val="single" w:sz="8" w:space="0" w:color="auto"/>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1.9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0.9131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3.6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1.2071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5.3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1.4939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≥7.0</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1.7402 </w:t>
            </w:r>
          </w:p>
        </w:tc>
      </w:tr>
      <w:tr w:rsidR="007148E8" w:rsidRPr="007148E8" w:rsidTr="00D75274">
        <w:trPr>
          <w:trHeight w:val="397"/>
        </w:trPr>
        <w:tc>
          <w:tcPr>
            <w:tcW w:w="625" w:type="pct"/>
            <w:tcBorders>
              <w:top w:val="nil"/>
              <w:left w:val="single" w:sz="8" w:space="0" w:color="auto"/>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2.0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0.9276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3.7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1.2251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5.4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1.5095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　</w:t>
            </w:r>
          </w:p>
        </w:tc>
      </w:tr>
      <w:tr w:rsidR="004739C0" w:rsidRPr="007148E8" w:rsidTr="00D75274">
        <w:trPr>
          <w:trHeight w:val="397"/>
        </w:trPr>
        <w:tc>
          <w:tcPr>
            <w:tcW w:w="625" w:type="pct"/>
            <w:tcBorders>
              <w:top w:val="nil"/>
              <w:left w:val="single" w:sz="8" w:space="0" w:color="auto"/>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2.1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0.9418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3.8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1.2429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5.5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1.5250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　</w:t>
            </w:r>
          </w:p>
        </w:tc>
        <w:tc>
          <w:tcPr>
            <w:tcW w:w="625" w:type="pct"/>
            <w:tcBorders>
              <w:top w:val="nil"/>
              <w:left w:val="nil"/>
              <w:bottom w:val="single" w:sz="8" w:space="0" w:color="auto"/>
              <w:right w:val="single" w:sz="8" w:space="0" w:color="auto"/>
            </w:tcBorders>
            <w:shd w:val="clear" w:color="auto" w:fill="auto"/>
            <w:noWrap/>
            <w:vAlign w:val="center"/>
            <w:hideMark/>
          </w:tcPr>
          <w:p w:rsidR="004739C0" w:rsidRPr="007148E8" w:rsidRDefault="004739C0" w:rsidP="00D75274">
            <w:pPr>
              <w:widowControl/>
              <w:jc w:val="center"/>
              <w:rPr>
                <w:rFonts w:ascii="宋体" w:hAnsi="宋体" w:cs="宋体"/>
                <w:kern w:val="0"/>
                <w:szCs w:val="21"/>
              </w:rPr>
            </w:pPr>
            <w:r w:rsidRPr="007148E8">
              <w:rPr>
                <w:rFonts w:ascii="宋体" w:hAnsi="宋体" w:cs="宋体" w:hint="eastAsia"/>
                <w:kern w:val="0"/>
                <w:szCs w:val="21"/>
              </w:rPr>
              <w:t xml:space="preserve">　</w:t>
            </w:r>
          </w:p>
        </w:tc>
      </w:tr>
    </w:tbl>
    <w:p w:rsidR="004739C0" w:rsidRPr="007148E8" w:rsidRDefault="004739C0" w:rsidP="00C969DC">
      <w:pPr>
        <w:spacing w:line="360" w:lineRule="auto"/>
        <w:jc w:val="center"/>
        <w:rPr>
          <w:rFonts w:ascii="宋体" w:hAnsi="宋体"/>
          <w:sz w:val="24"/>
        </w:rPr>
      </w:pPr>
    </w:p>
    <w:p w:rsidR="00DB5516" w:rsidRPr="007148E8" w:rsidRDefault="00DB5516" w:rsidP="00BF52B1">
      <w:pPr>
        <w:rPr>
          <w:rFonts w:asciiTheme="minorEastAsia" w:eastAsiaTheme="minorEastAsia" w:hAnsiTheme="minorEastAsia"/>
          <w:b/>
          <w:sz w:val="24"/>
        </w:rPr>
        <w:sectPr w:rsidR="00DB5516" w:rsidRPr="007148E8" w:rsidSect="00C448A0">
          <w:footerReference w:type="default" r:id="rId13"/>
          <w:pgSz w:w="11906" w:h="16838"/>
          <w:pgMar w:top="1440" w:right="1797" w:bottom="1440" w:left="1797" w:header="851" w:footer="992" w:gutter="0"/>
          <w:pgNumType w:start="1"/>
          <w:cols w:space="425"/>
          <w:docGrid w:linePitch="312"/>
        </w:sectPr>
      </w:pPr>
    </w:p>
    <w:p w:rsidR="00FF25EF" w:rsidRPr="007148E8" w:rsidRDefault="00FF25EF" w:rsidP="00FF25EF">
      <w:pPr>
        <w:jc w:val="center"/>
        <w:rPr>
          <w:b/>
          <w:sz w:val="84"/>
          <w:szCs w:val="84"/>
        </w:rPr>
      </w:pPr>
    </w:p>
    <w:p w:rsidR="00FF25EF" w:rsidRPr="007148E8" w:rsidRDefault="00FF25EF" w:rsidP="00FF25EF">
      <w:pPr>
        <w:jc w:val="center"/>
        <w:rPr>
          <w:b/>
          <w:sz w:val="84"/>
          <w:szCs w:val="84"/>
        </w:rPr>
      </w:pPr>
    </w:p>
    <w:p w:rsidR="00322304" w:rsidRPr="007148E8" w:rsidRDefault="00322304" w:rsidP="00FF25EF">
      <w:pPr>
        <w:jc w:val="center"/>
        <w:rPr>
          <w:b/>
          <w:sz w:val="84"/>
          <w:szCs w:val="84"/>
        </w:rPr>
      </w:pPr>
    </w:p>
    <w:p w:rsidR="00322304" w:rsidRPr="007148E8" w:rsidRDefault="00322304" w:rsidP="00FF25EF">
      <w:pPr>
        <w:jc w:val="center"/>
        <w:rPr>
          <w:b/>
          <w:sz w:val="84"/>
          <w:szCs w:val="84"/>
        </w:rPr>
      </w:pPr>
    </w:p>
    <w:p w:rsidR="00FF25EF" w:rsidRPr="007148E8" w:rsidRDefault="00FF25EF" w:rsidP="00FF25EF">
      <w:pPr>
        <w:jc w:val="center"/>
        <w:rPr>
          <w:b/>
          <w:sz w:val="84"/>
          <w:szCs w:val="84"/>
        </w:rPr>
      </w:pPr>
    </w:p>
    <w:p w:rsidR="00FF25EF" w:rsidRPr="007148E8" w:rsidRDefault="00045CA7" w:rsidP="00045CA7">
      <w:pPr>
        <w:pStyle w:val="1"/>
        <w:jc w:val="center"/>
        <w:rPr>
          <w:rFonts w:ascii="宋体" w:eastAsia="宋体" w:hAnsi="宋体"/>
          <w:sz w:val="72"/>
          <w:szCs w:val="72"/>
        </w:rPr>
      </w:pPr>
      <w:bookmarkStart w:id="8" w:name="_Toc4230243"/>
      <w:r w:rsidRPr="007148E8">
        <w:rPr>
          <w:rFonts w:ascii="宋体" w:eastAsia="宋体" w:hAnsi="宋体" w:hint="eastAsia"/>
          <w:sz w:val="72"/>
          <w:szCs w:val="72"/>
        </w:rPr>
        <w:t>三、宗地地价</w:t>
      </w:r>
      <w:r w:rsidR="00FF25EF" w:rsidRPr="007148E8">
        <w:rPr>
          <w:rFonts w:ascii="宋体" w:eastAsia="宋体" w:hAnsi="宋体" w:hint="eastAsia"/>
          <w:sz w:val="72"/>
          <w:szCs w:val="72"/>
        </w:rPr>
        <w:t>修正系数表</w:t>
      </w:r>
      <w:bookmarkEnd w:id="8"/>
    </w:p>
    <w:p w:rsidR="00FF25EF" w:rsidRPr="007148E8" w:rsidRDefault="00FF25EF" w:rsidP="00FF25EF">
      <w:pPr>
        <w:jc w:val="center"/>
        <w:rPr>
          <w:sz w:val="84"/>
          <w:szCs w:val="84"/>
        </w:rPr>
      </w:pPr>
    </w:p>
    <w:p w:rsidR="00FF25EF" w:rsidRPr="007148E8" w:rsidRDefault="00FF25EF" w:rsidP="00FF25EF">
      <w:pPr>
        <w:jc w:val="center"/>
        <w:rPr>
          <w:sz w:val="84"/>
          <w:szCs w:val="84"/>
        </w:rPr>
      </w:pPr>
    </w:p>
    <w:p w:rsidR="00FF25EF" w:rsidRPr="007148E8" w:rsidRDefault="00FF25EF" w:rsidP="00FF25EF">
      <w:pPr>
        <w:jc w:val="center"/>
        <w:rPr>
          <w:sz w:val="84"/>
          <w:szCs w:val="84"/>
        </w:rPr>
      </w:pPr>
    </w:p>
    <w:p w:rsidR="00FF25EF" w:rsidRPr="007148E8" w:rsidRDefault="00FF25EF" w:rsidP="00FF25EF">
      <w:pPr>
        <w:jc w:val="center"/>
        <w:rPr>
          <w:sz w:val="84"/>
          <w:szCs w:val="84"/>
        </w:rPr>
      </w:pPr>
    </w:p>
    <w:p w:rsidR="00614792" w:rsidRPr="007148E8" w:rsidRDefault="00614792"/>
    <w:p w:rsidR="0083158E" w:rsidRPr="007148E8" w:rsidRDefault="0083158E"/>
    <w:p w:rsidR="0083158E" w:rsidRPr="007148E8" w:rsidRDefault="0083158E"/>
    <w:p w:rsidR="0083158E" w:rsidRPr="007148E8" w:rsidRDefault="0083158E"/>
    <w:p w:rsidR="0083158E" w:rsidRPr="007148E8" w:rsidRDefault="0083158E"/>
    <w:p w:rsidR="0083158E" w:rsidRPr="007148E8" w:rsidRDefault="0083158E"/>
    <w:p w:rsidR="0083158E" w:rsidRPr="007148E8" w:rsidRDefault="0083158E"/>
    <w:p w:rsidR="0083158E" w:rsidRPr="007148E8" w:rsidRDefault="0083158E"/>
    <w:p w:rsidR="003F18C4" w:rsidRPr="007148E8" w:rsidRDefault="003F18C4" w:rsidP="003F18C4">
      <w:pPr>
        <w:widowControl/>
        <w:jc w:val="center"/>
        <w:rPr>
          <w:rFonts w:ascii="宋体" w:hAnsi="宋体" w:cs="宋体"/>
          <w:kern w:val="0"/>
          <w:szCs w:val="21"/>
        </w:rPr>
      </w:pPr>
    </w:p>
    <w:p w:rsidR="003F18C4" w:rsidRPr="007148E8" w:rsidRDefault="003F18C4" w:rsidP="003F18C4">
      <w:pPr>
        <w:widowControl/>
        <w:jc w:val="center"/>
        <w:rPr>
          <w:rFonts w:ascii="宋体" w:hAnsi="宋体" w:cs="宋体"/>
          <w:kern w:val="0"/>
          <w:szCs w:val="21"/>
        </w:rPr>
      </w:pPr>
    </w:p>
    <w:p w:rsidR="003F18C4" w:rsidRPr="007148E8" w:rsidRDefault="003F18C4" w:rsidP="003F18C4">
      <w:pPr>
        <w:widowControl/>
        <w:jc w:val="center"/>
        <w:rPr>
          <w:rFonts w:ascii="宋体" w:hAnsi="宋体" w:cs="宋体"/>
          <w:kern w:val="0"/>
          <w:szCs w:val="21"/>
        </w:rPr>
      </w:pPr>
    </w:p>
    <w:p w:rsidR="003F18C4" w:rsidRPr="007148E8" w:rsidRDefault="003F18C4" w:rsidP="003F18C4">
      <w:pPr>
        <w:widowControl/>
        <w:jc w:val="center"/>
        <w:rPr>
          <w:rFonts w:ascii="宋体" w:hAnsi="宋体" w:cs="宋体"/>
          <w:kern w:val="0"/>
          <w:szCs w:val="21"/>
        </w:rPr>
      </w:pPr>
    </w:p>
    <w:p w:rsidR="0069199E" w:rsidRPr="007148E8" w:rsidRDefault="0069199E" w:rsidP="009D562C">
      <w:pPr>
        <w:spacing w:line="360" w:lineRule="auto"/>
        <w:jc w:val="center"/>
        <w:rPr>
          <w:rFonts w:ascii="宋体" w:hAnsi="宋体"/>
          <w:sz w:val="24"/>
        </w:rPr>
        <w:sectPr w:rsidR="0069199E" w:rsidRPr="007148E8" w:rsidSect="00C448A0">
          <w:pgSz w:w="11906" w:h="16838"/>
          <w:pgMar w:top="1440" w:right="1800" w:bottom="1440" w:left="1800" w:header="851" w:footer="992" w:gutter="0"/>
          <w:cols w:space="425"/>
          <w:docGrid w:linePitch="312"/>
        </w:sectPr>
      </w:pPr>
    </w:p>
    <w:p w:rsidR="009D562C" w:rsidRPr="007148E8" w:rsidRDefault="009D562C" w:rsidP="009D562C">
      <w:pPr>
        <w:spacing w:line="360" w:lineRule="auto"/>
        <w:jc w:val="center"/>
        <w:rPr>
          <w:rFonts w:ascii="宋体" w:hAnsi="宋体"/>
          <w:sz w:val="24"/>
        </w:rPr>
      </w:pPr>
      <w:r w:rsidRPr="007148E8">
        <w:rPr>
          <w:rFonts w:ascii="宋体" w:hAnsi="宋体" w:hint="eastAsia"/>
          <w:sz w:val="24"/>
        </w:rPr>
        <w:lastRenderedPageBreak/>
        <w:t>表3-1</w:t>
      </w:r>
      <w:r w:rsidR="00022451" w:rsidRPr="007148E8">
        <w:rPr>
          <w:rFonts w:ascii="宋体" w:hAnsi="宋体" w:hint="eastAsia"/>
          <w:sz w:val="24"/>
        </w:rPr>
        <w:t>-1</w:t>
      </w:r>
      <w:r w:rsidRPr="007148E8">
        <w:rPr>
          <w:rFonts w:ascii="宋体" w:hAnsi="宋体" w:hint="eastAsia"/>
          <w:sz w:val="24"/>
        </w:rPr>
        <w:t xml:space="preserve">  </w:t>
      </w:r>
      <w:r w:rsidR="006169E6" w:rsidRPr="007148E8">
        <w:rPr>
          <w:rFonts w:ascii="宋体" w:hAnsi="宋体" w:hint="eastAsia"/>
          <w:sz w:val="24"/>
        </w:rPr>
        <w:t>许昌</w:t>
      </w:r>
      <w:r w:rsidR="00375D0C" w:rsidRPr="007148E8">
        <w:rPr>
          <w:rFonts w:ascii="宋体" w:hAnsi="宋体" w:hint="eastAsia"/>
          <w:sz w:val="24"/>
        </w:rPr>
        <w:t>市</w:t>
      </w:r>
      <w:r w:rsidR="002420F4" w:rsidRPr="007148E8">
        <w:rPr>
          <w:rFonts w:ascii="宋体" w:hAnsi="宋体" w:hint="eastAsia"/>
          <w:sz w:val="24"/>
        </w:rPr>
        <w:t>商服用地</w:t>
      </w:r>
      <w:r w:rsidRPr="007148E8">
        <w:rPr>
          <w:rFonts w:ascii="宋体" w:hAnsi="宋体" w:hint="eastAsia"/>
          <w:sz w:val="24"/>
        </w:rPr>
        <w:t>宗地地价修正系数表</w:t>
      </w:r>
    </w:p>
    <w:tbl>
      <w:tblPr>
        <w:tblW w:w="5120" w:type="pct"/>
        <w:tblLook w:val="04A0" w:firstRow="1" w:lastRow="0" w:firstColumn="1" w:lastColumn="0" w:noHBand="0" w:noVBand="1"/>
      </w:tblPr>
      <w:tblGrid>
        <w:gridCol w:w="689"/>
        <w:gridCol w:w="862"/>
        <w:gridCol w:w="2161"/>
        <w:gridCol w:w="2305"/>
        <w:gridCol w:w="785"/>
        <w:gridCol w:w="785"/>
        <w:gridCol w:w="785"/>
        <w:gridCol w:w="862"/>
        <w:gridCol w:w="856"/>
      </w:tblGrid>
      <w:tr w:rsidR="007148E8" w:rsidRPr="007148E8" w:rsidTr="003620F6">
        <w:trPr>
          <w:trHeight w:val="227"/>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级别</w:t>
            </w:r>
          </w:p>
        </w:tc>
        <w:tc>
          <w:tcPr>
            <w:tcW w:w="2640" w:type="pct"/>
            <w:gridSpan w:val="3"/>
            <w:tcBorders>
              <w:top w:val="single" w:sz="4" w:space="0" w:color="auto"/>
              <w:left w:val="nil"/>
              <w:bottom w:val="single" w:sz="4" w:space="0" w:color="auto"/>
              <w:right w:val="single" w:sz="4" w:space="0" w:color="000000"/>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修正因素</w:t>
            </w:r>
          </w:p>
        </w:tc>
        <w:tc>
          <w:tcPr>
            <w:tcW w:w="389" w:type="pct"/>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优</w:t>
            </w:r>
          </w:p>
        </w:tc>
        <w:tc>
          <w:tcPr>
            <w:tcW w:w="389" w:type="pct"/>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较优</w:t>
            </w:r>
          </w:p>
        </w:tc>
        <w:tc>
          <w:tcPr>
            <w:tcW w:w="389" w:type="pct"/>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一般</w:t>
            </w:r>
          </w:p>
        </w:tc>
        <w:tc>
          <w:tcPr>
            <w:tcW w:w="427" w:type="pct"/>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较劣</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劣</w:t>
            </w:r>
          </w:p>
        </w:tc>
      </w:tr>
      <w:tr w:rsidR="007148E8" w:rsidRPr="007148E8" w:rsidTr="003620F6">
        <w:trPr>
          <w:trHeight w:val="227"/>
        </w:trPr>
        <w:tc>
          <w:tcPr>
            <w:tcW w:w="341" w:type="pct"/>
            <w:vMerge w:val="restart"/>
            <w:tcBorders>
              <w:top w:val="nil"/>
              <w:left w:val="single" w:sz="4" w:space="0" w:color="auto"/>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一级地</w:t>
            </w:r>
          </w:p>
        </w:tc>
        <w:tc>
          <w:tcPr>
            <w:tcW w:w="427" w:type="pct"/>
            <w:vMerge w:val="restart"/>
            <w:tcBorders>
              <w:top w:val="nil"/>
              <w:left w:val="single" w:sz="4" w:space="0" w:color="auto"/>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区域因素</w:t>
            </w:r>
          </w:p>
        </w:tc>
        <w:tc>
          <w:tcPr>
            <w:tcW w:w="1071" w:type="pct"/>
            <w:vMerge w:val="restart"/>
            <w:tcBorders>
              <w:top w:val="nil"/>
              <w:left w:val="single" w:sz="4" w:space="0" w:color="auto"/>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商服繁华影响度</w:t>
            </w:r>
          </w:p>
        </w:tc>
        <w:tc>
          <w:tcPr>
            <w:tcW w:w="1142"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距最近商服中心距离</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0.0311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0.0156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-0.0090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-0.0179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107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1142"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周围商服设施规模</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0.0259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0.0130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-0.0075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-0.0149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107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道路通达度</w:t>
            </w:r>
          </w:p>
        </w:tc>
        <w:tc>
          <w:tcPr>
            <w:tcW w:w="1142"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道路通达度</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0.0130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0.0065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-0.0037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-0.0075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107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公交便捷度</w:t>
            </w:r>
          </w:p>
        </w:tc>
        <w:tc>
          <w:tcPr>
            <w:tcW w:w="1142"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周边300米内公交站点数</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0.0104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0.0052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-0.0030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-0.0060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107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对外交通便利度（客运）</w:t>
            </w:r>
          </w:p>
        </w:tc>
        <w:tc>
          <w:tcPr>
            <w:tcW w:w="1142"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距客运场/站距离</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0.0207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0.0104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-0.0060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-0.0120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107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基础设施完善度</w:t>
            </w:r>
          </w:p>
        </w:tc>
        <w:tc>
          <w:tcPr>
            <w:tcW w:w="1142"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基础设施状况及保证率</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0.0182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0.0091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-0.0052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-0.0105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107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人口密度</w:t>
            </w:r>
          </w:p>
        </w:tc>
        <w:tc>
          <w:tcPr>
            <w:tcW w:w="1142"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人口密度</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0.0130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0.0065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-0.0037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-0.0075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val="restart"/>
            <w:tcBorders>
              <w:top w:val="nil"/>
              <w:left w:val="single" w:sz="4" w:space="0" w:color="auto"/>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个别因素</w:t>
            </w:r>
          </w:p>
        </w:tc>
        <w:tc>
          <w:tcPr>
            <w:tcW w:w="2213" w:type="pct"/>
            <w:gridSpan w:val="2"/>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临街类型</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0.0285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0.0143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-0.0082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-0.0164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2213" w:type="pct"/>
            <w:gridSpan w:val="2"/>
            <w:tcBorders>
              <w:top w:val="single" w:sz="4" w:space="0" w:color="auto"/>
              <w:left w:val="nil"/>
              <w:bottom w:val="single" w:sz="4" w:space="0" w:color="auto"/>
              <w:right w:val="single" w:sz="4" w:space="0" w:color="000000"/>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交叉路口形式</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0.0182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0.0091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-0.0052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-0.0105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2213" w:type="pct"/>
            <w:gridSpan w:val="2"/>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距最近公交站点距离</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0.0104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0.0052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-0.0030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-0.0060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2213" w:type="pct"/>
            <w:gridSpan w:val="2"/>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距最近金融服务网点距离</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0.0130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0.0065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-0.0037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-0.0075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2213" w:type="pct"/>
            <w:gridSpan w:val="2"/>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宗地形状</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0.0104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0.0052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-0.0030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-0.0060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2213" w:type="pct"/>
            <w:gridSpan w:val="2"/>
            <w:tcBorders>
              <w:top w:val="single" w:sz="4" w:space="0" w:color="auto"/>
              <w:left w:val="nil"/>
              <w:bottom w:val="single" w:sz="4" w:space="0" w:color="auto"/>
              <w:right w:val="single" w:sz="4" w:space="0" w:color="000000"/>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规划限制</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0.0259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0.0130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-0.0075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-0.0149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2213" w:type="pct"/>
            <w:gridSpan w:val="2"/>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周围土地利用类型</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0.0207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0.0104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-0.0060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-0.0120 </w:t>
            </w:r>
          </w:p>
        </w:tc>
      </w:tr>
      <w:tr w:rsidR="007148E8" w:rsidRPr="007148E8" w:rsidTr="003620F6">
        <w:trPr>
          <w:trHeight w:val="227"/>
        </w:trPr>
        <w:tc>
          <w:tcPr>
            <w:tcW w:w="341" w:type="pct"/>
            <w:vMerge w:val="restart"/>
            <w:tcBorders>
              <w:top w:val="nil"/>
              <w:left w:val="single" w:sz="4" w:space="0" w:color="auto"/>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二级地</w:t>
            </w:r>
          </w:p>
        </w:tc>
        <w:tc>
          <w:tcPr>
            <w:tcW w:w="427" w:type="pct"/>
            <w:vMerge w:val="restart"/>
            <w:tcBorders>
              <w:top w:val="nil"/>
              <w:left w:val="single" w:sz="4" w:space="0" w:color="auto"/>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区域因素</w:t>
            </w:r>
          </w:p>
        </w:tc>
        <w:tc>
          <w:tcPr>
            <w:tcW w:w="1071" w:type="pct"/>
            <w:vMerge w:val="restart"/>
            <w:tcBorders>
              <w:top w:val="nil"/>
              <w:left w:val="single" w:sz="4" w:space="0" w:color="auto"/>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商服繁华影响度</w:t>
            </w:r>
          </w:p>
        </w:tc>
        <w:tc>
          <w:tcPr>
            <w:tcW w:w="1142"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距最近商服中心距离</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0.0312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0.0156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-0.0095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-0.0191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107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1142"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周围商服设施规模</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0.0260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0.0130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-0.0080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-0.0159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107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道路通达度</w:t>
            </w:r>
          </w:p>
        </w:tc>
        <w:tc>
          <w:tcPr>
            <w:tcW w:w="1142"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道路通达度</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0.0130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0.0065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-0.0040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-0.0080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107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公交便捷度</w:t>
            </w:r>
          </w:p>
        </w:tc>
        <w:tc>
          <w:tcPr>
            <w:tcW w:w="1142"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周边300米内公交站点数</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0.0104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0.0052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-0.0032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-0.0064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107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对外交通便利度（客运）</w:t>
            </w:r>
          </w:p>
        </w:tc>
        <w:tc>
          <w:tcPr>
            <w:tcW w:w="1142"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距客运场/站距离</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0.0208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0.0104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-0.0064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-0.0127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107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基础设施完善度</w:t>
            </w:r>
          </w:p>
        </w:tc>
        <w:tc>
          <w:tcPr>
            <w:tcW w:w="1142"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基础设施状况及保证率</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0.0182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0.0091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-0.0056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-0.0111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107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人口密度</w:t>
            </w:r>
          </w:p>
        </w:tc>
        <w:tc>
          <w:tcPr>
            <w:tcW w:w="1142"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人口密度</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0.0130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0.0065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-0.0040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-0.0080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val="restart"/>
            <w:tcBorders>
              <w:top w:val="nil"/>
              <w:left w:val="single" w:sz="4" w:space="0" w:color="auto"/>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个别因素</w:t>
            </w:r>
          </w:p>
        </w:tc>
        <w:tc>
          <w:tcPr>
            <w:tcW w:w="2213" w:type="pct"/>
            <w:gridSpan w:val="2"/>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临街类型</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0.0286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0.0143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-0.0087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-0.0175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2213" w:type="pct"/>
            <w:gridSpan w:val="2"/>
            <w:tcBorders>
              <w:top w:val="single" w:sz="4" w:space="0" w:color="auto"/>
              <w:left w:val="nil"/>
              <w:bottom w:val="single" w:sz="4" w:space="0" w:color="auto"/>
              <w:right w:val="single" w:sz="4" w:space="0" w:color="000000"/>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交叉路口形式</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0.0182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0.0091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-0.0056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-0.0111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2213" w:type="pct"/>
            <w:gridSpan w:val="2"/>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距最近公交站点距离</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0.0104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0.0052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-0.0032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-0.0064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2213" w:type="pct"/>
            <w:gridSpan w:val="2"/>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距最近金融服务网点距离</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0.0130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0.0065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-0.0040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-0.0080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2213" w:type="pct"/>
            <w:gridSpan w:val="2"/>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宗地形状</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0.0104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0.0052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-0.0032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-0.0064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2213" w:type="pct"/>
            <w:gridSpan w:val="2"/>
            <w:tcBorders>
              <w:top w:val="single" w:sz="4" w:space="0" w:color="auto"/>
              <w:left w:val="nil"/>
              <w:bottom w:val="single" w:sz="4" w:space="0" w:color="auto"/>
              <w:right w:val="single" w:sz="4" w:space="0" w:color="000000"/>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规划限制</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0.0260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0.0130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-0.0080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-0.0159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2213" w:type="pct"/>
            <w:gridSpan w:val="2"/>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周围土地利用类型</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0.0208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0.0104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-0.0064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-0.0127 </w:t>
            </w:r>
          </w:p>
        </w:tc>
      </w:tr>
      <w:tr w:rsidR="007148E8" w:rsidRPr="007148E8" w:rsidTr="003620F6">
        <w:trPr>
          <w:trHeight w:val="227"/>
        </w:trPr>
        <w:tc>
          <w:tcPr>
            <w:tcW w:w="341" w:type="pct"/>
            <w:vMerge w:val="restart"/>
            <w:tcBorders>
              <w:top w:val="nil"/>
              <w:left w:val="single" w:sz="4" w:space="0" w:color="auto"/>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三级地</w:t>
            </w:r>
          </w:p>
        </w:tc>
        <w:tc>
          <w:tcPr>
            <w:tcW w:w="427" w:type="pct"/>
            <w:vMerge w:val="restart"/>
            <w:tcBorders>
              <w:top w:val="nil"/>
              <w:left w:val="single" w:sz="4" w:space="0" w:color="auto"/>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区域因素</w:t>
            </w:r>
          </w:p>
        </w:tc>
        <w:tc>
          <w:tcPr>
            <w:tcW w:w="1071" w:type="pct"/>
            <w:vMerge w:val="restart"/>
            <w:tcBorders>
              <w:top w:val="nil"/>
              <w:left w:val="single" w:sz="4" w:space="0" w:color="auto"/>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商服繁华影响度</w:t>
            </w:r>
          </w:p>
        </w:tc>
        <w:tc>
          <w:tcPr>
            <w:tcW w:w="1142"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距最近商服中心距离</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0.0309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0.0155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-0.0097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-0.0194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107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1142"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周围商服设施规模</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0.0258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0.0129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-0.0081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-0.0161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107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道路通达度</w:t>
            </w:r>
          </w:p>
        </w:tc>
        <w:tc>
          <w:tcPr>
            <w:tcW w:w="1142"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道路通达度</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0.0129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0.0064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-0.0040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-0.0081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107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公交便捷度</w:t>
            </w:r>
          </w:p>
        </w:tc>
        <w:tc>
          <w:tcPr>
            <w:tcW w:w="1142"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周边300米内公交站点数</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0.0103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0.0052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-0.0032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-0.0065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107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对外交通便利度（客运）</w:t>
            </w:r>
          </w:p>
        </w:tc>
        <w:tc>
          <w:tcPr>
            <w:tcW w:w="1142"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距客运场/站距离</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0.0206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0.0103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-0.0065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-0.0129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107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基础设施完善度</w:t>
            </w:r>
          </w:p>
        </w:tc>
        <w:tc>
          <w:tcPr>
            <w:tcW w:w="1142"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基础设施状况及保证率</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0.0181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0.0090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-0.0056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-0.0113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107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人口密度</w:t>
            </w:r>
          </w:p>
        </w:tc>
        <w:tc>
          <w:tcPr>
            <w:tcW w:w="1142"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人口密度</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0.0129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0.0064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-0.0040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-0.0081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val="restart"/>
            <w:tcBorders>
              <w:top w:val="nil"/>
              <w:left w:val="single" w:sz="4" w:space="0" w:color="auto"/>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个别因素</w:t>
            </w:r>
          </w:p>
        </w:tc>
        <w:tc>
          <w:tcPr>
            <w:tcW w:w="2213" w:type="pct"/>
            <w:gridSpan w:val="2"/>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临街类型</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0.0284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0.0142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-0.0089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-0.0178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2213" w:type="pct"/>
            <w:gridSpan w:val="2"/>
            <w:tcBorders>
              <w:top w:val="single" w:sz="4" w:space="0" w:color="auto"/>
              <w:left w:val="nil"/>
              <w:bottom w:val="single" w:sz="4" w:space="0" w:color="auto"/>
              <w:right w:val="single" w:sz="4" w:space="0" w:color="000000"/>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交叉路口形式</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0.0181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0.0090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-0.0056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-0.0113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2213" w:type="pct"/>
            <w:gridSpan w:val="2"/>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距最近公交站点距离</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0.0103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0.0052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-0.0032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-0.0065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2213" w:type="pct"/>
            <w:gridSpan w:val="2"/>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距最近金融服务网点距离</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0.0129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0.0064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-0.0040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-0.0081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2213" w:type="pct"/>
            <w:gridSpan w:val="2"/>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宗地形状</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0.0103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0.0052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-0.0032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-0.0065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2213" w:type="pct"/>
            <w:gridSpan w:val="2"/>
            <w:tcBorders>
              <w:top w:val="single" w:sz="4" w:space="0" w:color="auto"/>
              <w:left w:val="nil"/>
              <w:bottom w:val="single" w:sz="4" w:space="0" w:color="auto"/>
              <w:right w:val="single" w:sz="4" w:space="0" w:color="000000"/>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规划限制</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0.0258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0.0129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-0.0081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-0.0161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2213" w:type="pct"/>
            <w:gridSpan w:val="2"/>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周围土地利用类型</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0.0206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0.0103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-0.0065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-0.0129 </w:t>
            </w:r>
          </w:p>
        </w:tc>
      </w:tr>
      <w:tr w:rsidR="007148E8" w:rsidRPr="007148E8" w:rsidTr="003620F6">
        <w:trPr>
          <w:trHeight w:val="227"/>
        </w:trPr>
        <w:tc>
          <w:tcPr>
            <w:tcW w:w="341" w:type="pct"/>
            <w:vMerge w:val="restart"/>
            <w:tcBorders>
              <w:top w:val="nil"/>
              <w:left w:val="single" w:sz="4" w:space="0" w:color="auto"/>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四级地</w:t>
            </w:r>
          </w:p>
        </w:tc>
        <w:tc>
          <w:tcPr>
            <w:tcW w:w="427" w:type="pct"/>
            <w:vMerge w:val="restart"/>
            <w:tcBorders>
              <w:top w:val="nil"/>
              <w:left w:val="single" w:sz="4" w:space="0" w:color="auto"/>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区域因素</w:t>
            </w:r>
          </w:p>
        </w:tc>
        <w:tc>
          <w:tcPr>
            <w:tcW w:w="1071" w:type="pct"/>
            <w:vMerge w:val="restart"/>
            <w:tcBorders>
              <w:top w:val="nil"/>
              <w:left w:val="single" w:sz="4" w:space="0" w:color="auto"/>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商服繁华影响度</w:t>
            </w:r>
          </w:p>
        </w:tc>
        <w:tc>
          <w:tcPr>
            <w:tcW w:w="1142"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距最近商服中心距离</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0.0252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0.0126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-0.0068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-0.0135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107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1142"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周围商服设施规模</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0.0210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0.0105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-0.0056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-0.0113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107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道路通达度</w:t>
            </w:r>
          </w:p>
        </w:tc>
        <w:tc>
          <w:tcPr>
            <w:tcW w:w="1142"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道路通达度</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0.0105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0.0052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-0.0028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-0.0056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107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公交便捷度</w:t>
            </w:r>
          </w:p>
        </w:tc>
        <w:tc>
          <w:tcPr>
            <w:tcW w:w="1142"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周边300米内公交站点数</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0.0084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0.0042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-0.0023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-0.0045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107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对外交通便利度（客运）</w:t>
            </w:r>
          </w:p>
        </w:tc>
        <w:tc>
          <w:tcPr>
            <w:tcW w:w="1142"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距客运场/站距离</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0.0168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0.0084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-0.0045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-0.0090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107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基础设施完善度</w:t>
            </w:r>
          </w:p>
        </w:tc>
        <w:tc>
          <w:tcPr>
            <w:tcW w:w="1142"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基础设施状况及保证率</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0.0147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0.0073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-0.0040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-0.0079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107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人口密度</w:t>
            </w:r>
          </w:p>
        </w:tc>
        <w:tc>
          <w:tcPr>
            <w:tcW w:w="1142"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人口密度</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0.0105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0.0052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-0.0028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-0.0056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val="restart"/>
            <w:tcBorders>
              <w:top w:val="nil"/>
              <w:left w:val="single" w:sz="4" w:space="0" w:color="auto"/>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个别因素</w:t>
            </w:r>
          </w:p>
        </w:tc>
        <w:tc>
          <w:tcPr>
            <w:tcW w:w="2213" w:type="pct"/>
            <w:gridSpan w:val="2"/>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临街类型</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0.0231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0.0115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-0.0062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-0.0124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2213" w:type="pct"/>
            <w:gridSpan w:val="2"/>
            <w:tcBorders>
              <w:top w:val="single" w:sz="4" w:space="0" w:color="auto"/>
              <w:left w:val="nil"/>
              <w:bottom w:val="single" w:sz="4" w:space="0" w:color="auto"/>
              <w:right w:val="single" w:sz="4" w:space="0" w:color="000000"/>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交叉路口形式</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0.0147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0.0073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-0.0040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-0.0079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2213" w:type="pct"/>
            <w:gridSpan w:val="2"/>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距最近公交站点距离</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0.0084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0.0042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-0.0023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-0.0045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2213" w:type="pct"/>
            <w:gridSpan w:val="2"/>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距最近金融服务网点距离</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0.0105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0.0052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-0.0028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-0.0056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2213" w:type="pct"/>
            <w:gridSpan w:val="2"/>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宗地形状</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0.0084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0.0042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-0.0023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-0.0045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2213" w:type="pct"/>
            <w:gridSpan w:val="2"/>
            <w:tcBorders>
              <w:top w:val="single" w:sz="4" w:space="0" w:color="auto"/>
              <w:left w:val="nil"/>
              <w:bottom w:val="single" w:sz="4" w:space="0" w:color="auto"/>
              <w:right w:val="single" w:sz="4" w:space="0" w:color="000000"/>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规划限制</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0.0210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0.0105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-0.0056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-0.0113 </w:t>
            </w:r>
          </w:p>
        </w:tc>
      </w:tr>
      <w:tr w:rsidR="007148E8" w:rsidRPr="007148E8" w:rsidTr="003620F6">
        <w:trPr>
          <w:trHeight w:val="227"/>
        </w:trPr>
        <w:tc>
          <w:tcPr>
            <w:tcW w:w="34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p>
        </w:tc>
        <w:tc>
          <w:tcPr>
            <w:tcW w:w="2213" w:type="pct"/>
            <w:gridSpan w:val="2"/>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周围土地利用类型</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0.0168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0.0084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-0.0045 </w:t>
            </w:r>
          </w:p>
        </w:tc>
        <w:tc>
          <w:tcPr>
            <w:tcW w:w="424"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 xml:space="preserve">-0.0090 </w:t>
            </w:r>
          </w:p>
        </w:tc>
      </w:tr>
    </w:tbl>
    <w:p w:rsidR="00022451" w:rsidRPr="007148E8" w:rsidRDefault="00022451" w:rsidP="00022451">
      <w:pPr>
        <w:spacing w:line="360" w:lineRule="auto"/>
        <w:jc w:val="center"/>
        <w:rPr>
          <w:rFonts w:ascii="宋体" w:hAnsi="宋体"/>
          <w:sz w:val="24"/>
        </w:rPr>
      </w:pPr>
      <w:r w:rsidRPr="007148E8">
        <w:rPr>
          <w:rFonts w:ascii="宋体" w:hAnsi="宋体" w:hint="eastAsia"/>
          <w:sz w:val="24"/>
        </w:rPr>
        <w:lastRenderedPageBreak/>
        <w:t xml:space="preserve">表3-1-2  </w:t>
      </w:r>
      <w:r w:rsidR="006169E6" w:rsidRPr="007148E8">
        <w:rPr>
          <w:rFonts w:ascii="宋体" w:hAnsi="宋体" w:hint="eastAsia"/>
          <w:sz w:val="24"/>
        </w:rPr>
        <w:t>许昌</w:t>
      </w:r>
      <w:r w:rsidRPr="007148E8">
        <w:rPr>
          <w:rFonts w:ascii="宋体" w:hAnsi="宋体" w:hint="eastAsia"/>
          <w:sz w:val="24"/>
        </w:rPr>
        <w:t>市商服用地宗地地价修正系数表</w:t>
      </w:r>
    </w:p>
    <w:tbl>
      <w:tblPr>
        <w:tblW w:w="5120" w:type="pct"/>
        <w:tblLook w:val="04A0" w:firstRow="1" w:lastRow="0" w:firstColumn="1" w:lastColumn="0" w:noHBand="0" w:noVBand="1"/>
      </w:tblPr>
      <w:tblGrid>
        <w:gridCol w:w="689"/>
        <w:gridCol w:w="862"/>
        <w:gridCol w:w="2161"/>
        <w:gridCol w:w="2305"/>
        <w:gridCol w:w="785"/>
        <w:gridCol w:w="785"/>
        <w:gridCol w:w="785"/>
        <w:gridCol w:w="862"/>
        <w:gridCol w:w="856"/>
      </w:tblGrid>
      <w:tr w:rsidR="007148E8" w:rsidRPr="007148E8" w:rsidTr="003620F6">
        <w:trPr>
          <w:trHeight w:val="284"/>
        </w:trPr>
        <w:tc>
          <w:tcPr>
            <w:tcW w:w="3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级别</w:t>
            </w:r>
          </w:p>
        </w:tc>
        <w:tc>
          <w:tcPr>
            <w:tcW w:w="2640" w:type="pct"/>
            <w:gridSpan w:val="3"/>
            <w:tcBorders>
              <w:top w:val="single" w:sz="4" w:space="0" w:color="auto"/>
              <w:left w:val="nil"/>
              <w:bottom w:val="single" w:sz="4" w:space="0" w:color="auto"/>
              <w:right w:val="single" w:sz="4" w:space="0" w:color="000000"/>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修正因素</w:t>
            </w:r>
          </w:p>
        </w:tc>
        <w:tc>
          <w:tcPr>
            <w:tcW w:w="389" w:type="pct"/>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优</w:t>
            </w:r>
          </w:p>
        </w:tc>
        <w:tc>
          <w:tcPr>
            <w:tcW w:w="389" w:type="pct"/>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较优</w:t>
            </w:r>
          </w:p>
        </w:tc>
        <w:tc>
          <w:tcPr>
            <w:tcW w:w="389" w:type="pct"/>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一般</w:t>
            </w:r>
          </w:p>
        </w:tc>
        <w:tc>
          <w:tcPr>
            <w:tcW w:w="427" w:type="pct"/>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较劣</w:t>
            </w:r>
          </w:p>
        </w:tc>
        <w:tc>
          <w:tcPr>
            <w:tcW w:w="426" w:type="pct"/>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劣</w:t>
            </w:r>
          </w:p>
        </w:tc>
      </w:tr>
      <w:tr w:rsidR="007148E8" w:rsidRPr="007148E8" w:rsidTr="003620F6">
        <w:trPr>
          <w:trHeight w:val="284"/>
        </w:trPr>
        <w:tc>
          <w:tcPr>
            <w:tcW w:w="342" w:type="pct"/>
            <w:vMerge w:val="restart"/>
            <w:tcBorders>
              <w:top w:val="nil"/>
              <w:left w:val="single" w:sz="4" w:space="0" w:color="auto"/>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五级地</w:t>
            </w:r>
          </w:p>
        </w:tc>
        <w:tc>
          <w:tcPr>
            <w:tcW w:w="427" w:type="pct"/>
            <w:vMerge w:val="restart"/>
            <w:tcBorders>
              <w:top w:val="nil"/>
              <w:left w:val="single" w:sz="4" w:space="0" w:color="auto"/>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区域因素</w:t>
            </w:r>
          </w:p>
        </w:tc>
        <w:tc>
          <w:tcPr>
            <w:tcW w:w="1071" w:type="pct"/>
            <w:vMerge w:val="restart"/>
            <w:tcBorders>
              <w:top w:val="nil"/>
              <w:left w:val="single" w:sz="4" w:space="0" w:color="auto"/>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商服繁华影响度</w:t>
            </w:r>
          </w:p>
        </w:tc>
        <w:tc>
          <w:tcPr>
            <w:tcW w:w="114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距最近商服中心距离</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0.0155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0.0077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-0.0058 </w:t>
            </w:r>
          </w:p>
        </w:tc>
        <w:tc>
          <w:tcPr>
            <w:tcW w:w="426"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-0.0116 </w:t>
            </w:r>
          </w:p>
        </w:tc>
      </w:tr>
      <w:tr w:rsidR="007148E8" w:rsidRPr="007148E8" w:rsidTr="003620F6">
        <w:trPr>
          <w:trHeight w:val="284"/>
        </w:trPr>
        <w:tc>
          <w:tcPr>
            <w:tcW w:w="342"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107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114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周围商服设施规模</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0.0129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0.0065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-0.0048 </w:t>
            </w:r>
          </w:p>
        </w:tc>
        <w:tc>
          <w:tcPr>
            <w:tcW w:w="426"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-0.0097 </w:t>
            </w:r>
          </w:p>
        </w:tc>
      </w:tr>
      <w:tr w:rsidR="007148E8" w:rsidRPr="007148E8" w:rsidTr="003620F6">
        <w:trPr>
          <w:trHeight w:val="284"/>
        </w:trPr>
        <w:tc>
          <w:tcPr>
            <w:tcW w:w="342"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107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114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0.0065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0.0032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-0.0024 </w:t>
            </w:r>
          </w:p>
        </w:tc>
        <w:tc>
          <w:tcPr>
            <w:tcW w:w="426"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-0.0048 </w:t>
            </w:r>
          </w:p>
        </w:tc>
      </w:tr>
      <w:tr w:rsidR="007148E8" w:rsidRPr="007148E8" w:rsidTr="003620F6">
        <w:trPr>
          <w:trHeight w:val="284"/>
        </w:trPr>
        <w:tc>
          <w:tcPr>
            <w:tcW w:w="342"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107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公交便捷度</w:t>
            </w:r>
          </w:p>
        </w:tc>
        <w:tc>
          <w:tcPr>
            <w:tcW w:w="114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周边300米内公交站点数</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0.0052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0.0026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-0.0019 </w:t>
            </w:r>
          </w:p>
        </w:tc>
        <w:tc>
          <w:tcPr>
            <w:tcW w:w="426"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-0.0039 </w:t>
            </w:r>
          </w:p>
        </w:tc>
      </w:tr>
      <w:tr w:rsidR="007148E8" w:rsidRPr="007148E8" w:rsidTr="003620F6">
        <w:trPr>
          <w:trHeight w:val="284"/>
        </w:trPr>
        <w:tc>
          <w:tcPr>
            <w:tcW w:w="342"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107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对外交通便利度（客运）</w:t>
            </w:r>
          </w:p>
        </w:tc>
        <w:tc>
          <w:tcPr>
            <w:tcW w:w="114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距客运场/站距离</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0.0103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0.0052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-0.0039 </w:t>
            </w:r>
          </w:p>
        </w:tc>
        <w:tc>
          <w:tcPr>
            <w:tcW w:w="426"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-0.0077 </w:t>
            </w:r>
          </w:p>
        </w:tc>
      </w:tr>
      <w:tr w:rsidR="007148E8" w:rsidRPr="007148E8" w:rsidTr="003620F6">
        <w:trPr>
          <w:trHeight w:val="284"/>
        </w:trPr>
        <w:tc>
          <w:tcPr>
            <w:tcW w:w="342"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107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基础设施完善度</w:t>
            </w:r>
          </w:p>
        </w:tc>
        <w:tc>
          <w:tcPr>
            <w:tcW w:w="114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基础设施状况及保证率</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0.0090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0.0045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-0.0034 </w:t>
            </w:r>
          </w:p>
        </w:tc>
        <w:tc>
          <w:tcPr>
            <w:tcW w:w="426"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-0.0068 </w:t>
            </w:r>
          </w:p>
        </w:tc>
      </w:tr>
      <w:tr w:rsidR="007148E8" w:rsidRPr="007148E8" w:rsidTr="003620F6">
        <w:trPr>
          <w:trHeight w:val="284"/>
        </w:trPr>
        <w:tc>
          <w:tcPr>
            <w:tcW w:w="342"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107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114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0.0065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0.0032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-0.0024 </w:t>
            </w:r>
          </w:p>
        </w:tc>
        <w:tc>
          <w:tcPr>
            <w:tcW w:w="426"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-0.0048 </w:t>
            </w:r>
          </w:p>
        </w:tc>
      </w:tr>
      <w:tr w:rsidR="007148E8" w:rsidRPr="007148E8" w:rsidTr="003620F6">
        <w:trPr>
          <w:trHeight w:val="284"/>
        </w:trPr>
        <w:tc>
          <w:tcPr>
            <w:tcW w:w="342"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427" w:type="pct"/>
            <w:vMerge w:val="restart"/>
            <w:tcBorders>
              <w:top w:val="nil"/>
              <w:left w:val="single" w:sz="4" w:space="0" w:color="auto"/>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个别因素</w:t>
            </w:r>
          </w:p>
        </w:tc>
        <w:tc>
          <w:tcPr>
            <w:tcW w:w="2213" w:type="pct"/>
            <w:gridSpan w:val="2"/>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临街类型</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0.0142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0.0071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-0.0053 </w:t>
            </w:r>
          </w:p>
        </w:tc>
        <w:tc>
          <w:tcPr>
            <w:tcW w:w="426"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-0.0106 </w:t>
            </w:r>
          </w:p>
        </w:tc>
      </w:tr>
      <w:tr w:rsidR="007148E8" w:rsidRPr="007148E8" w:rsidTr="003620F6">
        <w:trPr>
          <w:trHeight w:val="284"/>
        </w:trPr>
        <w:tc>
          <w:tcPr>
            <w:tcW w:w="342"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2213" w:type="pct"/>
            <w:gridSpan w:val="2"/>
            <w:tcBorders>
              <w:top w:val="single" w:sz="4" w:space="0" w:color="auto"/>
              <w:left w:val="nil"/>
              <w:bottom w:val="single" w:sz="4" w:space="0" w:color="auto"/>
              <w:right w:val="single" w:sz="4" w:space="0" w:color="000000"/>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交叉路口形式</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0.0090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0.0045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-0.0034 </w:t>
            </w:r>
          </w:p>
        </w:tc>
        <w:tc>
          <w:tcPr>
            <w:tcW w:w="426"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-0.0068 </w:t>
            </w:r>
          </w:p>
        </w:tc>
      </w:tr>
      <w:tr w:rsidR="007148E8" w:rsidRPr="007148E8" w:rsidTr="003620F6">
        <w:trPr>
          <w:trHeight w:val="284"/>
        </w:trPr>
        <w:tc>
          <w:tcPr>
            <w:tcW w:w="342"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2213" w:type="pct"/>
            <w:gridSpan w:val="2"/>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距最近公交站点距离</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0.0052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0.0026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-0.0019 </w:t>
            </w:r>
          </w:p>
        </w:tc>
        <w:tc>
          <w:tcPr>
            <w:tcW w:w="426"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-0.0039 </w:t>
            </w:r>
          </w:p>
        </w:tc>
      </w:tr>
      <w:tr w:rsidR="007148E8" w:rsidRPr="007148E8" w:rsidTr="003620F6">
        <w:trPr>
          <w:trHeight w:val="284"/>
        </w:trPr>
        <w:tc>
          <w:tcPr>
            <w:tcW w:w="342"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2213" w:type="pct"/>
            <w:gridSpan w:val="2"/>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距最近金融服务网点距离</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0.0065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0.0032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-0.0024 </w:t>
            </w:r>
          </w:p>
        </w:tc>
        <w:tc>
          <w:tcPr>
            <w:tcW w:w="426"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-0.0048 </w:t>
            </w:r>
          </w:p>
        </w:tc>
      </w:tr>
      <w:tr w:rsidR="007148E8" w:rsidRPr="007148E8" w:rsidTr="003620F6">
        <w:trPr>
          <w:trHeight w:val="284"/>
        </w:trPr>
        <w:tc>
          <w:tcPr>
            <w:tcW w:w="342"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2213" w:type="pct"/>
            <w:gridSpan w:val="2"/>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宗地形状</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0.0052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0.0026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-0.0019 </w:t>
            </w:r>
          </w:p>
        </w:tc>
        <w:tc>
          <w:tcPr>
            <w:tcW w:w="426"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-0.0039 </w:t>
            </w:r>
          </w:p>
        </w:tc>
      </w:tr>
      <w:tr w:rsidR="007148E8" w:rsidRPr="007148E8" w:rsidTr="003620F6">
        <w:trPr>
          <w:trHeight w:val="284"/>
        </w:trPr>
        <w:tc>
          <w:tcPr>
            <w:tcW w:w="342"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2213" w:type="pct"/>
            <w:gridSpan w:val="2"/>
            <w:tcBorders>
              <w:top w:val="single" w:sz="4" w:space="0" w:color="auto"/>
              <w:left w:val="nil"/>
              <w:bottom w:val="single" w:sz="4" w:space="0" w:color="auto"/>
              <w:right w:val="single" w:sz="4" w:space="0" w:color="000000"/>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规划限制</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0.0129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0.0065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-0.0048 </w:t>
            </w:r>
          </w:p>
        </w:tc>
        <w:tc>
          <w:tcPr>
            <w:tcW w:w="426"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-0.0097 </w:t>
            </w:r>
          </w:p>
        </w:tc>
      </w:tr>
      <w:tr w:rsidR="007148E8" w:rsidRPr="007148E8" w:rsidTr="003620F6">
        <w:trPr>
          <w:trHeight w:val="284"/>
        </w:trPr>
        <w:tc>
          <w:tcPr>
            <w:tcW w:w="342"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2213" w:type="pct"/>
            <w:gridSpan w:val="2"/>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周围土地利用类型</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0.0103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0.0052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-0.0039 </w:t>
            </w:r>
          </w:p>
        </w:tc>
        <w:tc>
          <w:tcPr>
            <w:tcW w:w="426"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-0.0077 </w:t>
            </w:r>
          </w:p>
        </w:tc>
      </w:tr>
      <w:tr w:rsidR="007148E8" w:rsidRPr="007148E8" w:rsidTr="003620F6">
        <w:trPr>
          <w:trHeight w:val="284"/>
        </w:trPr>
        <w:tc>
          <w:tcPr>
            <w:tcW w:w="342" w:type="pct"/>
            <w:vMerge w:val="restart"/>
            <w:tcBorders>
              <w:top w:val="nil"/>
              <w:left w:val="single" w:sz="4" w:space="0" w:color="auto"/>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六级地</w:t>
            </w:r>
          </w:p>
        </w:tc>
        <w:tc>
          <w:tcPr>
            <w:tcW w:w="427" w:type="pct"/>
            <w:vMerge w:val="restart"/>
            <w:tcBorders>
              <w:top w:val="nil"/>
              <w:left w:val="single" w:sz="4" w:space="0" w:color="auto"/>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区域因素</w:t>
            </w:r>
          </w:p>
        </w:tc>
        <w:tc>
          <w:tcPr>
            <w:tcW w:w="1071" w:type="pct"/>
            <w:vMerge w:val="restart"/>
            <w:tcBorders>
              <w:top w:val="nil"/>
              <w:left w:val="single" w:sz="4" w:space="0" w:color="auto"/>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商服繁华影响度</w:t>
            </w:r>
          </w:p>
        </w:tc>
        <w:tc>
          <w:tcPr>
            <w:tcW w:w="114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距最近商服中心距离</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0.0089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0.0044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-0.0044 </w:t>
            </w:r>
          </w:p>
        </w:tc>
        <w:tc>
          <w:tcPr>
            <w:tcW w:w="426"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-0.0089 </w:t>
            </w:r>
          </w:p>
        </w:tc>
      </w:tr>
      <w:tr w:rsidR="007148E8" w:rsidRPr="007148E8" w:rsidTr="003620F6">
        <w:trPr>
          <w:trHeight w:val="284"/>
        </w:trPr>
        <w:tc>
          <w:tcPr>
            <w:tcW w:w="342"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107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114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周围商服设施规模</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0.0074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0.0037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-0.0037 </w:t>
            </w:r>
          </w:p>
        </w:tc>
        <w:tc>
          <w:tcPr>
            <w:tcW w:w="426"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-0.0074 </w:t>
            </w:r>
          </w:p>
        </w:tc>
      </w:tr>
      <w:tr w:rsidR="007148E8" w:rsidRPr="007148E8" w:rsidTr="003620F6">
        <w:trPr>
          <w:trHeight w:val="284"/>
        </w:trPr>
        <w:tc>
          <w:tcPr>
            <w:tcW w:w="342"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107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114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0.0037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0.0019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-0.0019 </w:t>
            </w:r>
          </w:p>
        </w:tc>
        <w:tc>
          <w:tcPr>
            <w:tcW w:w="426"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-0.0037 </w:t>
            </w:r>
          </w:p>
        </w:tc>
      </w:tr>
      <w:tr w:rsidR="007148E8" w:rsidRPr="007148E8" w:rsidTr="003620F6">
        <w:trPr>
          <w:trHeight w:val="284"/>
        </w:trPr>
        <w:tc>
          <w:tcPr>
            <w:tcW w:w="342"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107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公交便捷度</w:t>
            </w:r>
          </w:p>
        </w:tc>
        <w:tc>
          <w:tcPr>
            <w:tcW w:w="114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周边300米内公交站点数</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0.0030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0.0015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-0.0015 </w:t>
            </w:r>
          </w:p>
        </w:tc>
        <w:tc>
          <w:tcPr>
            <w:tcW w:w="426"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-0.0030 </w:t>
            </w:r>
          </w:p>
        </w:tc>
      </w:tr>
      <w:tr w:rsidR="007148E8" w:rsidRPr="007148E8" w:rsidTr="003620F6">
        <w:trPr>
          <w:trHeight w:val="284"/>
        </w:trPr>
        <w:tc>
          <w:tcPr>
            <w:tcW w:w="342"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107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对外交通便利度（客运）</w:t>
            </w:r>
          </w:p>
        </w:tc>
        <w:tc>
          <w:tcPr>
            <w:tcW w:w="114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距客运场/站距离</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0.0059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0.0030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-0.0030 </w:t>
            </w:r>
          </w:p>
        </w:tc>
        <w:tc>
          <w:tcPr>
            <w:tcW w:w="426"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-0.0059 </w:t>
            </w:r>
          </w:p>
        </w:tc>
      </w:tr>
      <w:tr w:rsidR="007148E8" w:rsidRPr="007148E8" w:rsidTr="003620F6">
        <w:trPr>
          <w:trHeight w:val="284"/>
        </w:trPr>
        <w:tc>
          <w:tcPr>
            <w:tcW w:w="342"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107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基础设施完善度</w:t>
            </w:r>
          </w:p>
        </w:tc>
        <w:tc>
          <w:tcPr>
            <w:tcW w:w="114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基础设施状况及保证率</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0.0052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0.0026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-0.0026 </w:t>
            </w:r>
          </w:p>
        </w:tc>
        <w:tc>
          <w:tcPr>
            <w:tcW w:w="426"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-0.0052 </w:t>
            </w:r>
          </w:p>
        </w:tc>
      </w:tr>
      <w:tr w:rsidR="007148E8" w:rsidRPr="007148E8" w:rsidTr="003620F6">
        <w:trPr>
          <w:trHeight w:val="284"/>
        </w:trPr>
        <w:tc>
          <w:tcPr>
            <w:tcW w:w="342"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107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114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0.0037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0.0019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-0.0019 </w:t>
            </w:r>
          </w:p>
        </w:tc>
        <w:tc>
          <w:tcPr>
            <w:tcW w:w="426"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-0.0037 </w:t>
            </w:r>
          </w:p>
        </w:tc>
      </w:tr>
      <w:tr w:rsidR="007148E8" w:rsidRPr="007148E8" w:rsidTr="003620F6">
        <w:trPr>
          <w:trHeight w:val="284"/>
        </w:trPr>
        <w:tc>
          <w:tcPr>
            <w:tcW w:w="342"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427" w:type="pct"/>
            <w:vMerge w:val="restart"/>
            <w:tcBorders>
              <w:top w:val="nil"/>
              <w:left w:val="single" w:sz="4" w:space="0" w:color="auto"/>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个别因素</w:t>
            </w:r>
          </w:p>
        </w:tc>
        <w:tc>
          <w:tcPr>
            <w:tcW w:w="2213" w:type="pct"/>
            <w:gridSpan w:val="2"/>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临街类型</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0.0081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0.0041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-0.0041 </w:t>
            </w:r>
          </w:p>
        </w:tc>
        <w:tc>
          <w:tcPr>
            <w:tcW w:w="426"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-0.0081 </w:t>
            </w:r>
          </w:p>
        </w:tc>
      </w:tr>
      <w:tr w:rsidR="007148E8" w:rsidRPr="007148E8" w:rsidTr="003620F6">
        <w:trPr>
          <w:trHeight w:val="284"/>
        </w:trPr>
        <w:tc>
          <w:tcPr>
            <w:tcW w:w="342"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2213" w:type="pct"/>
            <w:gridSpan w:val="2"/>
            <w:tcBorders>
              <w:top w:val="single" w:sz="4" w:space="0" w:color="auto"/>
              <w:left w:val="nil"/>
              <w:bottom w:val="single" w:sz="4" w:space="0" w:color="auto"/>
              <w:right w:val="single" w:sz="4" w:space="0" w:color="000000"/>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交叉路口形式</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0.0052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0.0026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-0.0026 </w:t>
            </w:r>
          </w:p>
        </w:tc>
        <w:tc>
          <w:tcPr>
            <w:tcW w:w="426"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-0.0052 </w:t>
            </w:r>
          </w:p>
        </w:tc>
      </w:tr>
      <w:tr w:rsidR="007148E8" w:rsidRPr="007148E8" w:rsidTr="003620F6">
        <w:trPr>
          <w:trHeight w:val="284"/>
        </w:trPr>
        <w:tc>
          <w:tcPr>
            <w:tcW w:w="342"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2213" w:type="pct"/>
            <w:gridSpan w:val="2"/>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距最近公交站点距离</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0.0030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0.0015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-0.0015 </w:t>
            </w:r>
          </w:p>
        </w:tc>
        <w:tc>
          <w:tcPr>
            <w:tcW w:w="426"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-0.0030 </w:t>
            </w:r>
          </w:p>
        </w:tc>
      </w:tr>
      <w:tr w:rsidR="007148E8" w:rsidRPr="007148E8" w:rsidTr="003620F6">
        <w:trPr>
          <w:trHeight w:val="284"/>
        </w:trPr>
        <w:tc>
          <w:tcPr>
            <w:tcW w:w="342"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2213" w:type="pct"/>
            <w:gridSpan w:val="2"/>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距最近金融服务网点距离</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0.0037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0.0019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-0.0019 </w:t>
            </w:r>
          </w:p>
        </w:tc>
        <w:tc>
          <w:tcPr>
            <w:tcW w:w="426"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-0.0037 </w:t>
            </w:r>
          </w:p>
        </w:tc>
      </w:tr>
      <w:tr w:rsidR="007148E8" w:rsidRPr="007148E8" w:rsidTr="003620F6">
        <w:trPr>
          <w:trHeight w:val="284"/>
        </w:trPr>
        <w:tc>
          <w:tcPr>
            <w:tcW w:w="342"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2213" w:type="pct"/>
            <w:gridSpan w:val="2"/>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宗地形状</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0.0030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0.0015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-0.0015 </w:t>
            </w:r>
          </w:p>
        </w:tc>
        <w:tc>
          <w:tcPr>
            <w:tcW w:w="426"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-0.0030 </w:t>
            </w:r>
          </w:p>
        </w:tc>
      </w:tr>
      <w:tr w:rsidR="007148E8" w:rsidRPr="007148E8" w:rsidTr="003620F6">
        <w:trPr>
          <w:trHeight w:val="284"/>
        </w:trPr>
        <w:tc>
          <w:tcPr>
            <w:tcW w:w="342"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2213" w:type="pct"/>
            <w:gridSpan w:val="2"/>
            <w:tcBorders>
              <w:top w:val="single" w:sz="4" w:space="0" w:color="auto"/>
              <w:left w:val="nil"/>
              <w:bottom w:val="single" w:sz="4" w:space="0" w:color="auto"/>
              <w:right w:val="single" w:sz="4" w:space="0" w:color="000000"/>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规划限制</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0.0074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0.0037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-0.0037 </w:t>
            </w:r>
          </w:p>
        </w:tc>
        <w:tc>
          <w:tcPr>
            <w:tcW w:w="426"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-0.0074 </w:t>
            </w:r>
          </w:p>
        </w:tc>
      </w:tr>
      <w:tr w:rsidR="007148E8" w:rsidRPr="007148E8" w:rsidTr="003620F6">
        <w:trPr>
          <w:trHeight w:val="284"/>
        </w:trPr>
        <w:tc>
          <w:tcPr>
            <w:tcW w:w="342"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2213" w:type="pct"/>
            <w:gridSpan w:val="2"/>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周围土地利用类型</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0.0059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0.0030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-0.0030 </w:t>
            </w:r>
          </w:p>
        </w:tc>
        <w:tc>
          <w:tcPr>
            <w:tcW w:w="426"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-0.0059 </w:t>
            </w:r>
          </w:p>
        </w:tc>
      </w:tr>
      <w:tr w:rsidR="007148E8" w:rsidRPr="007148E8" w:rsidTr="003620F6">
        <w:trPr>
          <w:trHeight w:val="284"/>
        </w:trPr>
        <w:tc>
          <w:tcPr>
            <w:tcW w:w="342" w:type="pct"/>
            <w:vMerge w:val="restart"/>
            <w:tcBorders>
              <w:top w:val="nil"/>
              <w:left w:val="single" w:sz="4" w:space="0" w:color="auto"/>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七级地</w:t>
            </w:r>
          </w:p>
        </w:tc>
        <w:tc>
          <w:tcPr>
            <w:tcW w:w="427" w:type="pct"/>
            <w:vMerge w:val="restart"/>
            <w:tcBorders>
              <w:top w:val="nil"/>
              <w:left w:val="single" w:sz="4" w:space="0" w:color="auto"/>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区域因素</w:t>
            </w:r>
          </w:p>
        </w:tc>
        <w:tc>
          <w:tcPr>
            <w:tcW w:w="1071" w:type="pct"/>
            <w:vMerge w:val="restart"/>
            <w:tcBorders>
              <w:top w:val="nil"/>
              <w:left w:val="single" w:sz="4" w:space="0" w:color="auto"/>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商服繁华影响度</w:t>
            </w:r>
          </w:p>
        </w:tc>
        <w:tc>
          <w:tcPr>
            <w:tcW w:w="114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距最近商服中心距离</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0.0100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0.0050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-0.0025 </w:t>
            </w:r>
          </w:p>
        </w:tc>
        <w:tc>
          <w:tcPr>
            <w:tcW w:w="426"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-0.0050 </w:t>
            </w:r>
          </w:p>
        </w:tc>
      </w:tr>
      <w:tr w:rsidR="007148E8" w:rsidRPr="007148E8" w:rsidTr="003620F6">
        <w:trPr>
          <w:trHeight w:val="284"/>
        </w:trPr>
        <w:tc>
          <w:tcPr>
            <w:tcW w:w="342"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1071"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114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周围商服设施规模</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0.0083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0.0042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-0.0021 </w:t>
            </w:r>
          </w:p>
        </w:tc>
        <w:tc>
          <w:tcPr>
            <w:tcW w:w="426"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-0.0042 </w:t>
            </w:r>
          </w:p>
        </w:tc>
      </w:tr>
      <w:tr w:rsidR="007148E8" w:rsidRPr="007148E8" w:rsidTr="003620F6">
        <w:trPr>
          <w:trHeight w:val="284"/>
        </w:trPr>
        <w:tc>
          <w:tcPr>
            <w:tcW w:w="342"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107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114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0.0042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0.0021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-0.0010 </w:t>
            </w:r>
          </w:p>
        </w:tc>
        <w:tc>
          <w:tcPr>
            <w:tcW w:w="426"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-0.0021 </w:t>
            </w:r>
          </w:p>
        </w:tc>
      </w:tr>
      <w:tr w:rsidR="007148E8" w:rsidRPr="007148E8" w:rsidTr="003620F6">
        <w:trPr>
          <w:trHeight w:val="284"/>
        </w:trPr>
        <w:tc>
          <w:tcPr>
            <w:tcW w:w="342"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107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公交便捷度</w:t>
            </w:r>
          </w:p>
        </w:tc>
        <w:tc>
          <w:tcPr>
            <w:tcW w:w="114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周边300米内公交站点数</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0.0033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0.0017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-0.0008 </w:t>
            </w:r>
          </w:p>
        </w:tc>
        <w:tc>
          <w:tcPr>
            <w:tcW w:w="426"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-0.0017 </w:t>
            </w:r>
          </w:p>
        </w:tc>
      </w:tr>
      <w:tr w:rsidR="007148E8" w:rsidRPr="007148E8" w:rsidTr="003620F6">
        <w:trPr>
          <w:trHeight w:val="284"/>
        </w:trPr>
        <w:tc>
          <w:tcPr>
            <w:tcW w:w="342"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107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对外交通便利度（客运）</w:t>
            </w:r>
          </w:p>
        </w:tc>
        <w:tc>
          <w:tcPr>
            <w:tcW w:w="114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距客运场/站距离</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0.0067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0.0033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-0.0017 </w:t>
            </w:r>
          </w:p>
        </w:tc>
        <w:tc>
          <w:tcPr>
            <w:tcW w:w="426"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-0.0033 </w:t>
            </w:r>
          </w:p>
        </w:tc>
      </w:tr>
      <w:tr w:rsidR="007148E8" w:rsidRPr="007148E8" w:rsidTr="003620F6">
        <w:trPr>
          <w:trHeight w:val="284"/>
        </w:trPr>
        <w:tc>
          <w:tcPr>
            <w:tcW w:w="342"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107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基础设施完善度</w:t>
            </w:r>
          </w:p>
        </w:tc>
        <w:tc>
          <w:tcPr>
            <w:tcW w:w="114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基础设施状况及保证率</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0.0058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0.0029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-0.0015 </w:t>
            </w:r>
          </w:p>
        </w:tc>
        <w:tc>
          <w:tcPr>
            <w:tcW w:w="426"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-0.0029 </w:t>
            </w:r>
          </w:p>
        </w:tc>
      </w:tr>
      <w:tr w:rsidR="007148E8" w:rsidRPr="007148E8" w:rsidTr="003620F6">
        <w:trPr>
          <w:trHeight w:val="284"/>
        </w:trPr>
        <w:tc>
          <w:tcPr>
            <w:tcW w:w="342"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107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1141"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0.0042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0.0021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-0.0010 </w:t>
            </w:r>
          </w:p>
        </w:tc>
        <w:tc>
          <w:tcPr>
            <w:tcW w:w="426"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-0.0021 </w:t>
            </w:r>
          </w:p>
        </w:tc>
      </w:tr>
      <w:tr w:rsidR="007148E8" w:rsidRPr="007148E8" w:rsidTr="003620F6">
        <w:trPr>
          <w:trHeight w:val="284"/>
        </w:trPr>
        <w:tc>
          <w:tcPr>
            <w:tcW w:w="342"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427" w:type="pct"/>
            <w:vMerge w:val="restart"/>
            <w:tcBorders>
              <w:top w:val="nil"/>
              <w:left w:val="single" w:sz="4" w:space="0" w:color="auto"/>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个别因素</w:t>
            </w:r>
          </w:p>
        </w:tc>
        <w:tc>
          <w:tcPr>
            <w:tcW w:w="2213" w:type="pct"/>
            <w:gridSpan w:val="2"/>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临街类型</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0.0092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0.0046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-0.0023 </w:t>
            </w:r>
          </w:p>
        </w:tc>
        <w:tc>
          <w:tcPr>
            <w:tcW w:w="426"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-0.0046 </w:t>
            </w:r>
          </w:p>
        </w:tc>
      </w:tr>
      <w:tr w:rsidR="007148E8" w:rsidRPr="007148E8" w:rsidTr="003620F6">
        <w:trPr>
          <w:trHeight w:val="284"/>
        </w:trPr>
        <w:tc>
          <w:tcPr>
            <w:tcW w:w="342"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2213" w:type="pct"/>
            <w:gridSpan w:val="2"/>
            <w:tcBorders>
              <w:top w:val="single" w:sz="4" w:space="0" w:color="auto"/>
              <w:left w:val="nil"/>
              <w:bottom w:val="single" w:sz="4" w:space="0" w:color="auto"/>
              <w:right w:val="single" w:sz="4" w:space="0" w:color="000000"/>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交叉路口形式</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0.0058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0.0029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-0.0015 </w:t>
            </w:r>
          </w:p>
        </w:tc>
        <w:tc>
          <w:tcPr>
            <w:tcW w:w="426"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-0.0029 </w:t>
            </w:r>
          </w:p>
        </w:tc>
      </w:tr>
      <w:tr w:rsidR="007148E8" w:rsidRPr="007148E8" w:rsidTr="003620F6">
        <w:trPr>
          <w:trHeight w:val="284"/>
        </w:trPr>
        <w:tc>
          <w:tcPr>
            <w:tcW w:w="342"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2213" w:type="pct"/>
            <w:gridSpan w:val="2"/>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距最近公交站点距离</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0.0033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0.0017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-0.0008 </w:t>
            </w:r>
          </w:p>
        </w:tc>
        <w:tc>
          <w:tcPr>
            <w:tcW w:w="426"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-0.0017 </w:t>
            </w:r>
          </w:p>
        </w:tc>
      </w:tr>
      <w:tr w:rsidR="007148E8" w:rsidRPr="007148E8" w:rsidTr="003620F6">
        <w:trPr>
          <w:trHeight w:val="284"/>
        </w:trPr>
        <w:tc>
          <w:tcPr>
            <w:tcW w:w="342"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2213" w:type="pct"/>
            <w:gridSpan w:val="2"/>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距最近金融服务网点距离</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0.0042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0.0021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-0.0010 </w:t>
            </w:r>
          </w:p>
        </w:tc>
        <w:tc>
          <w:tcPr>
            <w:tcW w:w="426"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-0.0021 </w:t>
            </w:r>
          </w:p>
        </w:tc>
      </w:tr>
      <w:tr w:rsidR="007148E8" w:rsidRPr="007148E8" w:rsidTr="003620F6">
        <w:trPr>
          <w:trHeight w:val="284"/>
        </w:trPr>
        <w:tc>
          <w:tcPr>
            <w:tcW w:w="342"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2213" w:type="pct"/>
            <w:gridSpan w:val="2"/>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宗地形状</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0.0033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0.0017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-0.0008 </w:t>
            </w:r>
          </w:p>
        </w:tc>
        <w:tc>
          <w:tcPr>
            <w:tcW w:w="426"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-0.0017 </w:t>
            </w:r>
          </w:p>
        </w:tc>
      </w:tr>
      <w:tr w:rsidR="007148E8" w:rsidRPr="007148E8" w:rsidTr="003620F6">
        <w:trPr>
          <w:trHeight w:val="284"/>
        </w:trPr>
        <w:tc>
          <w:tcPr>
            <w:tcW w:w="342"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2213" w:type="pct"/>
            <w:gridSpan w:val="2"/>
            <w:tcBorders>
              <w:top w:val="single" w:sz="4" w:space="0" w:color="auto"/>
              <w:left w:val="nil"/>
              <w:bottom w:val="single" w:sz="4" w:space="0" w:color="auto"/>
              <w:right w:val="single" w:sz="4" w:space="0" w:color="000000"/>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规划限制</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0.0083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0.0042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-0.0021 </w:t>
            </w:r>
          </w:p>
        </w:tc>
        <w:tc>
          <w:tcPr>
            <w:tcW w:w="426"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-0.0042 </w:t>
            </w:r>
          </w:p>
        </w:tc>
      </w:tr>
      <w:tr w:rsidR="003620F6" w:rsidRPr="007148E8" w:rsidTr="003620F6">
        <w:trPr>
          <w:trHeight w:val="284"/>
        </w:trPr>
        <w:tc>
          <w:tcPr>
            <w:tcW w:w="342"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427" w:type="pct"/>
            <w:vMerge/>
            <w:tcBorders>
              <w:top w:val="nil"/>
              <w:left w:val="single" w:sz="4" w:space="0" w:color="auto"/>
              <w:bottom w:val="single" w:sz="4" w:space="0" w:color="auto"/>
              <w:right w:val="single" w:sz="4" w:space="0" w:color="auto"/>
            </w:tcBorders>
            <w:vAlign w:val="center"/>
            <w:hideMark/>
          </w:tcPr>
          <w:p w:rsidR="003620F6" w:rsidRPr="007148E8" w:rsidRDefault="003620F6" w:rsidP="003620F6">
            <w:pPr>
              <w:widowControl/>
              <w:jc w:val="left"/>
              <w:rPr>
                <w:rFonts w:ascii="宋体" w:hAnsi="宋体" w:cs="宋体"/>
                <w:kern w:val="0"/>
                <w:sz w:val="18"/>
                <w:szCs w:val="18"/>
              </w:rPr>
            </w:pPr>
          </w:p>
        </w:tc>
        <w:tc>
          <w:tcPr>
            <w:tcW w:w="2213" w:type="pct"/>
            <w:gridSpan w:val="2"/>
            <w:tcBorders>
              <w:top w:val="single" w:sz="4" w:space="0" w:color="auto"/>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left"/>
              <w:rPr>
                <w:rFonts w:ascii="宋体" w:hAnsi="宋体" w:cs="宋体"/>
                <w:kern w:val="0"/>
                <w:sz w:val="18"/>
                <w:szCs w:val="18"/>
              </w:rPr>
            </w:pPr>
            <w:r w:rsidRPr="007148E8">
              <w:rPr>
                <w:rFonts w:ascii="宋体" w:hAnsi="宋体" w:cs="宋体" w:hint="eastAsia"/>
                <w:kern w:val="0"/>
                <w:sz w:val="18"/>
                <w:szCs w:val="18"/>
              </w:rPr>
              <w:t>周围土地利用类型</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0.0067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0.0033 </w:t>
            </w:r>
          </w:p>
        </w:tc>
        <w:tc>
          <w:tcPr>
            <w:tcW w:w="389"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7"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-0.0017 </w:t>
            </w:r>
          </w:p>
        </w:tc>
        <w:tc>
          <w:tcPr>
            <w:tcW w:w="426" w:type="pct"/>
            <w:tcBorders>
              <w:top w:val="nil"/>
              <w:left w:val="nil"/>
              <w:bottom w:val="single" w:sz="4" w:space="0" w:color="auto"/>
              <w:right w:val="single" w:sz="4" w:space="0" w:color="auto"/>
            </w:tcBorders>
            <w:shd w:val="clear" w:color="auto" w:fill="auto"/>
            <w:vAlign w:val="center"/>
            <w:hideMark/>
          </w:tcPr>
          <w:p w:rsidR="003620F6" w:rsidRPr="007148E8" w:rsidRDefault="003620F6" w:rsidP="003620F6">
            <w:pPr>
              <w:widowControl/>
              <w:jc w:val="center"/>
              <w:rPr>
                <w:rFonts w:ascii="宋体" w:hAnsi="宋体" w:cs="宋体"/>
                <w:kern w:val="0"/>
                <w:sz w:val="18"/>
                <w:szCs w:val="18"/>
              </w:rPr>
            </w:pPr>
            <w:r w:rsidRPr="007148E8">
              <w:rPr>
                <w:rFonts w:ascii="宋体" w:hAnsi="宋体" w:cs="宋体" w:hint="eastAsia"/>
                <w:kern w:val="0"/>
                <w:sz w:val="18"/>
                <w:szCs w:val="18"/>
              </w:rPr>
              <w:t xml:space="preserve">-0.0033 </w:t>
            </w:r>
          </w:p>
        </w:tc>
      </w:tr>
    </w:tbl>
    <w:p w:rsidR="00022451" w:rsidRPr="007148E8" w:rsidRDefault="00022451" w:rsidP="006B6DF5">
      <w:pPr>
        <w:spacing w:line="360" w:lineRule="auto"/>
        <w:jc w:val="center"/>
        <w:rPr>
          <w:rFonts w:ascii="宋体" w:hAnsi="宋体"/>
          <w:sz w:val="24"/>
        </w:rPr>
      </w:pPr>
    </w:p>
    <w:p w:rsidR="00022451" w:rsidRPr="007148E8" w:rsidRDefault="00022451" w:rsidP="006B6DF5">
      <w:pPr>
        <w:spacing w:line="360" w:lineRule="auto"/>
        <w:jc w:val="center"/>
        <w:rPr>
          <w:rFonts w:ascii="宋体" w:hAnsi="宋体"/>
          <w:sz w:val="24"/>
        </w:rPr>
      </w:pPr>
    </w:p>
    <w:p w:rsidR="009366F2" w:rsidRPr="007148E8" w:rsidRDefault="009366F2" w:rsidP="006B6DF5">
      <w:pPr>
        <w:spacing w:line="360" w:lineRule="auto"/>
        <w:jc w:val="center"/>
        <w:rPr>
          <w:rFonts w:ascii="宋体" w:hAnsi="宋体"/>
          <w:sz w:val="24"/>
        </w:rPr>
      </w:pPr>
    </w:p>
    <w:p w:rsidR="006B6DF5" w:rsidRPr="007148E8" w:rsidRDefault="006B6DF5" w:rsidP="006B6DF5">
      <w:pPr>
        <w:spacing w:line="360" w:lineRule="auto"/>
        <w:jc w:val="center"/>
        <w:rPr>
          <w:rFonts w:ascii="宋体" w:hAnsi="宋体"/>
          <w:sz w:val="24"/>
        </w:rPr>
      </w:pPr>
      <w:r w:rsidRPr="007148E8">
        <w:rPr>
          <w:rFonts w:ascii="宋体" w:hAnsi="宋体" w:hint="eastAsia"/>
          <w:sz w:val="24"/>
        </w:rPr>
        <w:lastRenderedPageBreak/>
        <w:t>表3-2</w:t>
      </w:r>
      <w:r w:rsidR="00A7776D" w:rsidRPr="007148E8">
        <w:rPr>
          <w:rFonts w:ascii="宋体" w:hAnsi="宋体" w:hint="eastAsia"/>
          <w:sz w:val="24"/>
        </w:rPr>
        <w:t>-1</w:t>
      </w:r>
      <w:r w:rsidRPr="007148E8">
        <w:rPr>
          <w:rFonts w:ascii="宋体" w:hAnsi="宋体" w:hint="eastAsia"/>
          <w:sz w:val="24"/>
        </w:rPr>
        <w:t xml:space="preserve">  </w:t>
      </w:r>
      <w:r w:rsidR="006169E6" w:rsidRPr="007148E8">
        <w:rPr>
          <w:rFonts w:ascii="宋体" w:hAnsi="宋体" w:hint="eastAsia"/>
          <w:sz w:val="24"/>
        </w:rPr>
        <w:t>许昌</w:t>
      </w:r>
      <w:r w:rsidR="00375D0C" w:rsidRPr="007148E8">
        <w:rPr>
          <w:rFonts w:ascii="宋体" w:hAnsi="宋体" w:hint="eastAsia"/>
          <w:sz w:val="24"/>
        </w:rPr>
        <w:t>市</w:t>
      </w:r>
      <w:r w:rsidR="002420F4" w:rsidRPr="007148E8">
        <w:rPr>
          <w:rFonts w:ascii="宋体" w:hAnsi="宋体" w:hint="eastAsia"/>
          <w:sz w:val="24"/>
        </w:rPr>
        <w:t>住宅用地</w:t>
      </w:r>
      <w:r w:rsidRPr="007148E8">
        <w:rPr>
          <w:rFonts w:ascii="宋体" w:hAnsi="宋体" w:hint="eastAsia"/>
          <w:sz w:val="24"/>
        </w:rPr>
        <w:t>宗地地价修正系数表</w:t>
      </w:r>
    </w:p>
    <w:tbl>
      <w:tblPr>
        <w:tblW w:w="5120" w:type="pct"/>
        <w:tblLook w:val="04A0" w:firstRow="1" w:lastRow="0" w:firstColumn="1" w:lastColumn="0" w:noHBand="0" w:noVBand="1"/>
      </w:tblPr>
      <w:tblGrid>
        <w:gridCol w:w="682"/>
        <w:gridCol w:w="948"/>
        <w:gridCol w:w="2141"/>
        <w:gridCol w:w="2284"/>
        <w:gridCol w:w="777"/>
        <w:gridCol w:w="777"/>
        <w:gridCol w:w="777"/>
        <w:gridCol w:w="854"/>
        <w:gridCol w:w="850"/>
      </w:tblGrid>
      <w:tr w:rsidR="007148E8" w:rsidRPr="007148E8" w:rsidTr="00DA24F9">
        <w:trPr>
          <w:trHeight w:val="255"/>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级别</w:t>
            </w:r>
          </w:p>
        </w:tc>
        <w:tc>
          <w:tcPr>
            <w:tcW w:w="2663" w:type="pct"/>
            <w:gridSpan w:val="3"/>
            <w:tcBorders>
              <w:top w:val="single" w:sz="4" w:space="0" w:color="auto"/>
              <w:left w:val="nil"/>
              <w:bottom w:val="single" w:sz="4" w:space="0" w:color="auto"/>
              <w:right w:val="single" w:sz="4" w:space="0" w:color="000000"/>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修正因素</w:t>
            </w:r>
          </w:p>
        </w:tc>
        <w:tc>
          <w:tcPr>
            <w:tcW w:w="385" w:type="pct"/>
            <w:tcBorders>
              <w:top w:val="single" w:sz="4" w:space="0" w:color="auto"/>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优</w:t>
            </w:r>
          </w:p>
        </w:tc>
        <w:tc>
          <w:tcPr>
            <w:tcW w:w="385" w:type="pct"/>
            <w:tcBorders>
              <w:top w:val="single" w:sz="4" w:space="0" w:color="auto"/>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较优</w:t>
            </w:r>
          </w:p>
        </w:tc>
        <w:tc>
          <w:tcPr>
            <w:tcW w:w="385" w:type="pct"/>
            <w:tcBorders>
              <w:top w:val="single" w:sz="4" w:space="0" w:color="auto"/>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一般</w:t>
            </w:r>
          </w:p>
        </w:tc>
        <w:tc>
          <w:tcPr>
            <w:tcW w:w="423" w:type="pct"/>
            <w:tcBorders>
              <w:top w:val="single" w:sz="4" w:space="0" w:color="auto"/>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较劣</w:t>
            </w:r>
          </w:p>
        </w:tc>
        <w:tc>
          <w:tcPr>
            <w:tcW w:w="421" w:type="pct"/>
            <w:tcBorders>
              <w:top w:val="single" w:sz="4" w:space="0" w:color="auto"/>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劣</w:t>
            </w:r>
          </w:p>
        </w:tc>
      </w:tr>
      <w:tr w:rsidR="007148E8" w:rsidRPr="007148E8" w:rsidTr="00DA24F9">
        <w:trPr>
          <w:trHeight w:val="255"/>
        </w:trPr>
        <w:tc>
          <w:tcPr>
            <w:tcW w:w="338" w:type="pct"/>
            <w:vMerge w:val="restart"/>
            <w:tcBorders>
              <w:top w:val="nil"/>
              <w:left w:val="single" w:sz="4" w:space="0" w:color="auto"/>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一级地</w:t>
            </w:r>
          </w:p>
        </w:tc>
        <w:tc>
          <w:tcPr>
            <w:tcW w:w="470" w:type="pct"/>
            <w:vMerge w:val="restart"/>
            <w:tcBorders>
              <w:top w:val="nil"/>
              <w:left w:val="single" w:sz="4" w:space="0" w:color="auto"/>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区域因素</w:t>
            </w: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商服繁华影响度</w:t>
            </w:r>
          </w:p>
        </w:tc>
        <w:tc>
          <w:tcPr>
            <w:tcW w:w="1132"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距最近商服中心距离</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0.0196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0.0098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-0.0070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-0.0140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1132"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0.0224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0.0112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-0.0080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-0.0160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公交便捷度</w:t>
            </w:r>
          </w:p>
        </w:tc>
        <w:tc>
          <w:tcPr>
            <w:tcW w:w="1132"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周边300米内公交站点数</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0.0112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0.0056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-0.0040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-0.0080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对外交通便利度（客运）</w:t>
            </w:r>
          </w:p>
        </w:tc>
        <w:tc>
          <w:tcPr>
            <w:tcW w:w="1132"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距客运场/站距离</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0.0140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0.0070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-0.0050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-0.0100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基础设施完善度</w:t>
            </w:r>
          </w:p>
        </w:tc>
        <w:tc>
          <w:tcPr>
            <w:tcW w:w="1132"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基础设施状况及保证率</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0.0336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0.0168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-0.0120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-0.0240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vMerge w:val="restart"/>
            <w:tcBorders>
              <w:top w:val="nil"/>
              <w:left w:val="single" w:sz="4" w:space="0" w:color="auto"/>
              <w:bottom w:val="single" w:sz="4" w:space="0" w:color="000000"/>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公用设施完备度</w:t>
            </w:r>
          </w:p>
        </w:tc>
        <w:tc>
          <w:tcPr>
            <w:tcW w:w="1132"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距学校距离</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0.0280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0.0140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-0.0100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-0.0200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vMerge/>
            <w:tcBorders>
              <w:top w:val="nil"/>
              <w:left w:val="single" w:sz="4" w:space="0" w:color="auto"/>
              <w:bottom w:val="single" w:sz="4" w:space="0" w:color="000000"/>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132"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距医院距离</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0.0196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0.0098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-0.0070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-0.0140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vMerge/>
            <w:tcBorders>
              <w:top w:val="nil"/>
              <w:left w:val="single" w:sz="4" w:space="0" w:color="auto"/>
              <w:bottom w:val="single" w:sz="4" w:space="0" w:color="000000"/>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132"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距公园或文体设施距离</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0.0140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0.0070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-0.0050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-0.0100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环境质量优劣度</w:t>
            </w:r>
          </w:p>
        </w:tc>
        <w:tc>
          <w:tcPr>
            <w:tcW w:w="1132"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环境条件</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0.0252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0.0126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-0.0090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-0.0180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景观条件优劣度</w:t>
            </w:r>
          </w:p>
        </w:tc>
        <w:tc>
          <w:tcPr>
            <w:tcW w:w="1132"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距景观距离</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0.0084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0.0042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-0.0030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-0.0060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1132"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0.0112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0.0056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-0.0040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-0.0080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val="restart"/>
            <w:tcBorders>
              <w:top w:val="nil"/>
              <w:left w:val="single" w:sz="4" w:space="0" w:color="auto"/>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个别因素</w:t>
            </w:r>
          </w:p>
        </w:tc>
        <w:tc>
          <w:tcPr>
            <w:tcW w:w="2193" w:type="pct"/>
            <w:gridSpan w:val="2"/>
            <w:tcBorders>
              <w:top w:val="single" w:sz="4" w:space="0" w:color="auto"/>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临道路类型</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0.0140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0.0070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-0.0050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-0.0100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2193" w:type="pct"/>
            <w:gridSpan w:val="2"/>
            <w:tcBorders>
              <w:top w:val="single" w:sz="4" w:space="0" w:color="auto"/>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距最近公交站点距离</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0.0112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0.0056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-0.0040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-0.0080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2193" w:type="pct"/>
            <w:gridSpan w:val="2"/>
            <w:tcBorders>
              <w:top w:val="single" w:sz="4" w:space="0" w:color="auto"/>
              <w:left w:val="nil"/>
              <w:bottom w:val="single" w:sz="4" w:space="0" w:color="auto"/>
              <w:right w:val="single" w:sz="4" w:space="0" w:color="000000"/>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宗地面积</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0.0168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0.0084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-0.0060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-0.0120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2193" w:type="pct"/>
            <w:gridSpan w:val="2"/>
            <w:tcBorders>
              <w:top w:val="single" w:sz="4" w:space="0" w:color="auto"/>
              <w:left w:val="nil"/>
              <w:bottom w:val="single" w:sz="4" w:space="0" w:color="auto"/>
              <w:right w:val="single" w:sz="4" w:space="0" w:color="000000"/>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规划限制</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0.0196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0.0098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-0.0070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-0.0140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2193" w:type="pct"/>
            <w:gridSpan w:val="2"/>
            <w:tcBorders>
              <w:top w:val="single" w:sz="4" w:space="0" w:color="auto"/>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相邻土地利用类型</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0.0112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0.0056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-0.0040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-0.0080 </w:t>
            </w:r>
          </w:p>
        </w:tc>
      </w:tr>
      <w:tr w:rsidR="007148E8" w:rsidRPr="007148E8" w:rsidTr="00DA24F9">
        <w:trPr>
          <w:trHeight w:val="255"/>
        </w:trPr>
        <w:tc>
          <w:tcPr>
            <w:tcW w:w="338" w:type="pct"/>
            <w:vMerge w:val="restart"/>
            <w:tcBorders>
              <w:top w:val="nil"/>
              <w:left w:val="single" w:sz="4" w:space="0" w:color="auto"/>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二级地</w:t>
            </w:r>
          </w:p>
        </w:tc>
        <w:tc>
          <w:tcPr>
            <w:tcW w:w="470" w:type="pct"/>
            <w:vMerge w:val="restart"/>
            <w:tcBorders>
              <w:top w:val="nil"/>
              <w:left w:val="single" w:sz="4" w:space="0" w:color="auto"/>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区域因素</w:t>
            </w: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商服繁华影响度</w:t>
            </w:r>
          </w:p>
        </w:tc>
        <w:tc>
          <w:tcPr>
            <w:tcW w:w="1132"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距最近商服中心距离</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0.0195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0.0098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-0.0070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-0.0140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1132"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0.0223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0.0111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-0.0080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-0.0160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公交便捷度</w:t>
            </w:r>
          </w:p>
        </w:tc>
        <w:tc>
          <w:tcPr>
            <w:tcW w:w="1132"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周边300米内公交站点数</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0.0111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0.0056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-0.0040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-0.0080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对外交通便利度（客运）</w:t>
            </w:r>
          </w:p>
        </w:tc>
        <w:tc>
          <w:tcPr>
            <w:tcW w:w="1132"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距客运场/站距离</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0.0139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0.0070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-0.0050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-0.0100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基础设施完善度</w:t>
            </w:r>
          </w:p>
        </w:tc>
        <w:tc>
          <w:tcPr>
            <w:tcW w:w="1132"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基础设施状况及保证率</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0.0334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0.0167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-0.0120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-0.0241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vMerge w:val="restart"/>
            <w:tcBorders>
              <w:top w:val="nil"/>
              <w:left w:val="single" w:sz="4" w:space="0" w:color="auto"/>
              <w:bottom w:val="single" w:sz="4" w:space="0" w:color="000000"/>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公用设施完备度</w:t>
            </w:r>
          </w:p>
        </w:tc>
        <w:tc>
          <w:tcPr>
            <w:tcW w:w="1132"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距学校距离</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0.0279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0.0139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-0.0100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-0.0201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vMerge/>
            <w:tcBorders>
              <w:top w:val="nil"/>
              <w:left w:val="single" w:sz="4" w:space="0" w:color="auto"/>
              <w:bottom w:val="single" w:sz="4" w:space="0" w:color="000000"/>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132"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距医院距离</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0.0195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0.0098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-0.0070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-0.0140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vMerge/>
            <w:tcBorders>
              <w:top w:val="nil"/>
              <w:left w:val="single" w:sz="4" w:space="0" w:color="auto"/>
              <w:bottom w:val="single" w:sz="4" w:space="0" w:color="000000"/>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132"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距公园或文体设施距离</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0.0139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0.0070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-0.0050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-0.0100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环境质量优劣度</w:t>
            </w:r>
          </w:p>
        </w:tc>
        <w:tc>
          <w:tcPr>
            <w:tcW w:w="1132"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环境条件</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0.0251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0.0125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-0.0090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-0.0180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景观条件优劣度</w:t>
            </w:r>
          </w:p>
        </w:tc>
        <w:tc>
          <w:tcPr>
            <w:tcW w:w="1132"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距景观距离</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0.0084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0.0042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-0.0030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-0.0060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1132"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0.0111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0.0056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-0.0040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-0.0080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val="restart"/>
            <w:tcBorders>
              <w:top w:val="nil"/>
              <w:left w:val="single" w:sz="4" w:space="0" w:color="auto"/>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个别因素</w:t>
            </w:r>
          </w:p>
        </w:tc>
        <w:tc>
          <w:tcPr>
            <w:tcW w:w="2193" w:type="pct"/>
            <w:gridSpan w:val="2"/>
            <w:tcBorders>
              <w:top w:val="single" w:sz="4" w:space="0" w:color="auto"/>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临道路类型</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0.0139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0.0070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-0.0050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-0.0100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2193" w:type="pct"/>
            <w:gridSpan w:val="2"/>
            <w:tcBorders>
              <w:top w:val="single" w:sz="4" w:space="0" w:color="auto"/>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距最近公交站点距离</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0.0111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0.0056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-0.0040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-0.0080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2193" w:type="pct"/>
            <w:gridSpan w:val="2"/>
            <w:tcBorders>
              <w:top w:val="single" w:sz="4" w:space="0" w:color="auto"/>
              <w:left w:val="nil"/>
              <w:bottom w:val="single" w:sz="4" w:space="0" w:color="auto"/>
              <w:right w:val="single" w:sz="4" w:space="0" w:color="000000"/>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宗地面积</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0.0167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0.0084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-0.0060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-0.0120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2193" w:type="pct"/>
            <w:gridSpan w:val="2"/>
            <w:tcBorders>
              <w:top w:val="single" w:sz="4" w:space="0" w:color="auto"/>
              <w:left w:val="nil"/>
              <w:bottom w:val="single" w:sz="4" w:space="0" w:color="auto"/>
              <w:right w:val="single" w:sz="4" w:space="0" w:color="000000"/>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规划限制</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0.0195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0.0098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-0.0070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-0.0140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2193" w:type="pct"/>
            <w:gridSpan w:val="2"/>
            <w:tcBorders>
              <w:top w:val="single" w:sz="4" w:space="0" w:color="auto"/>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相邻土地利用类型</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0.0111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0.0056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-0.0040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-0.0080 </w:t>
            </w:r>
          </w:p>
        </w:tc>
      </w:tr>
      <w:tr w:rsidR="007148E8" w:rsidRPr="007148E8" w:rsidTr="00DA24F9">
        <w:trPr>
          <w:trHeight w:val="255"/>
        </w:trPr>
        <w:tc>
          <w:tcPr>
            <w:tcW w:w="338" w:type="pct"/>
            <w:vMerge w:val="restart"/>
            <w:tcBorders>
              <w:top w:val="nil"/>
              <w:left w:val="single" w:sz="4" w:space="0" w:color="auto"/>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三级地</w:t>
            </w:r>
          </w:p>
        </w:tc>
        <w:tc>
          <w:tcPr>
            <w:tcW w:w="470" w:type="pct"/>
            <w:vMerge w:val="restart"/>
            <w:tcBorders>
              <w:top w:val="nil"/>
              <w:left w:val="single" w:sz="4" w:space="0" w:color="auto"/>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区域因素</w:t>
            </w: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商服繁华影响度</w:t>
            </w:r>
          </w:p>
        </w:tc>
        <w:tc>
          <w:tcPr>
            <w:tcW w:w="1132"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距最近商服中心距离</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0.0196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0.0098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-0.0070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-0.0141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1132"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0.0224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0.0112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-0.0080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-0.0161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公交便捷度</w:t>
            </w:r>
          </w:p>
        </w:tc>
        <w:tc>
          <w:tcPr>
            <w:tcW w:w="1132"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周边300米内公交站点数</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0.0112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0.0056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-0.0040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-0.0080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对外交通便利度（客运）</w:t>
            </w:r>
          </w:p>
        </w:tc>
        <w:tc>
          <w:tcPr>
            <w:tcW w:w="1132"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距客运场/站距离</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0.0140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0.0070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-0.0050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-0.0100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基础设施完善度</w:t>
            </w:r>
          </w:p>
        </w:tc>
        <w:tc>
          <w:tcPr>
            <w:tcW w:w="1132"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基础设施状况及保证率</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0.0336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0.0168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-0.0121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-0.0241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vMerge w:val="restart"/>
            <w:tcBorders>
              <w:top w:val="nil"/>
              <w:left w:val="single" w:sz="4" w:space="0" w:color="auto"/>
              <w:bottom w:val="single" w:sz="4" w:space="0" w:color="000000"/>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公用设施完备度</w:t>
            </w:r>
          </w:p>
        </w:tc>
        <w:tc>
          <w:tcPr>
            <w:tcW w:w="1132"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距学校距离</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0.0280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0.0140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-0.0100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-0.0201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vMerge/>
            <w:tcBorders>
              <w:top w:val="nil"/>
              <w:left w:val="single" w:sz="4" w:space="0" w:color="auto"/>
              <w:bottom w:val="single" w:sz="4" w:space="0" w:color="000000"/>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132"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距医院距离</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0.0196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0.0098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-0.0070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-0.0141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vMerge/>
            <w:tcBorders>
              <w:top w:val="nil"/>
              <w:left w:val="single" w:sz="4" w:space="0" w:color="auto"/>
              <w:bottom w:val="single" w:sz="4" w:space="0" w:color="000000"/>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132"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距公园或文体设施距离</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0.0140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0.0070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-0.0050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-0.0100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环境质量优劣度</w:t>
            </w:r>
          </w:p>
        </w:tc>
        <w:tc>
          <w:tcPr>
            <w:tcW w:w="1132"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环境条件</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0.0252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0.0126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-0.0090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-0.0181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景观条件优劣度</w:t>
            </w:r>
          </w:p>
        </w:tc>
        <w:tc>
          <w:tcPr>
            <w:tcW w:w="1132"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距景观距离</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0.0084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0.0042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-0.0030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-0.0060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1132"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0.0112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0.0056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-0.0040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-0.0080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val="restart"/>
            <w:tcBorders>
              <w:top w:val="nil"/>
              <w:left w:val="single" w:sz="4" w:space="0" w:color="auto"/>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个别因素</w:t>
            </w:r>
          </w:p>
        </w:tc>
        <w:tc>
          <w:tcPr>
            <w:tcW w:w="2193" w:type="pct"/>
            <w:gridSpan w:val="2"/>
            <w:tcBorders>
              <w:top w:val="single" w:sz="4" w:space="0" w:color="auto"/>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临道路类型</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0.0140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0.0070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-0.0050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-0.0100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2193" w:type="pct"/>
            <w:gridSpan w:val="2"/>
            <w:tcBorders>
              <w:top w:val="single" w:sz="4" w:space="0" w:color="auto"/>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距最近公交站点距离</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0.0112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0.0056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-0.0040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-0.0080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2193" w:type="pct"/>
            <w:gridSpan w:val="2"/>
            <w:tcBorders>
              <w:top w:val="single" w:sz="4" w:space="0" w:color="auto"/>
              <w:left w:val="nil"/>
              <w:bottom w:val="single" w:sz="4" w:space="0" w:color="auto"/>
              <w:right w:val="single" w:sz="4" w:space="0" w:color="000000"/>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宗地面积</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0.0168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0.0084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-0.0060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-0.0121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2193" w:type="pct"/>
            <w:gridSpan w:val="2"/>
            <w:tcBorders>
              <w:top w:val="single" w:sz="4" w:space="0" w:color="auto"/>
              <w:left w:val="nil"/>
              <w:bottom w:val="single" w:sz="4" w:space="0" w:color="auto"/>
              <w:right w:val="single" w:sz="4" w:space="0" w:color="000000"/>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规划限制</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0.0196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0.0098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-0.0070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-0.0141 </w:t>
            </w:r>
          </w:p>
        </w:tc>
      </w:tr>
      <w:tr w:rsidR="00DA24F9"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2193" w:type="pct"/>
            <w:gridSpan w:val="2"/>
            <w:tcBorders>
              <w:top w:val="single" w:sz="4" w:space="0" w:color="auto"/>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相邻土地利用类型</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0.0112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0.0056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-0.0040 </w:t>
            </w:r>
          </w:p>
        </w:tc>
        <w:tc>
          <w:tcPr>
            <w:tcW w:w="42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-0.0080 </w:t>
            </w:r>
          </w:p>
        </w:tc>
      </w:tr>
    </w:tbl>
    <w:p w:rsidR="009D562C" w:rsidRPr="007148E8" w:rsidRDefault="009D562C" w:rsidP="003F18C4">
      <w:pPr>
        <w:widowControl/>
        <w:jc w:val="center"/>
        <w:rPr>
          <w:rFonts w:ascii="宋体" w:hAnsi="宋体" w:cs="宋体"/>
          <w:kern w:val="0"/>
          <w:szCs w:val="21"/>
        </w:rPr>
      </w:pPr>
    </w:p>
    <w:p w:rsidR="009D562C" w:rsidRPr="007148E8" w:rsidRDefault="009D562C" w:rsidP="003F18C4">
      <w:pPr>
        <w:widowControl/>
        <w:jc w:val="center"/>
        <w:rPr>
          <w:rFonts w:ascii="宋体" w:hAnsi="宋体" w:cs="宋体"/>
          <w:kern w:val="0"/>
          <w:szCs w:val="21"/>
        </w:rPr>
      </w:pPr>
    </w:p>
    <w:p w:rsidR="002E5F90" w:rsidRPr="007148E8" w:rsidRDefault="002E5F90" w:rsidP="003F18C4">
      <w:pPr>
        <w:widowControl/>
        <w:jc w:val="center"/>
        <w:rPr>
          <w:rFonts w:ascii="宋体" w:hAnsi="宋体" w:cs="宋体"/>
          <w:kern w:val="0"/>
          <w:szCs w:val="21"/>
        </w:rPr>
      </w:pPr>
    </w:p>
    <w:p w:rsidR="00A7776D" w:rsidRPr="007148E8" w:rsidRDefault="00A7776D" w:rsidP="00A7776D">
      <w:pPr>
        <w:spacing w:line="360" w:lineRule="auto"/>
        <w:jc w:val="center"/>
        <w:rPr>
          <w:rFonts w:ascii="宋体" w:hAnsi="宋体"/>
          <w:sz w:val="24"/>
        </w:rPr>
      </w:pPr>
      <w:r w:rsidRPr="007148E8">
        <w:rPr>
          <w:rFonts w:ascii="宋体" w:hAnsi="宋体" w:hint="eastAsia"/>
          <w:sz w:val="24"/>
        </w:rPr>
        <w:lastRenderedPageBreak/>
        <w:t xml:space="preserve">表3-2-2  </w:t>
      </w:r>
      <w:r w:rsidR="006169E6" w:rsidRPr="007148E8">
        <w:rPr>
          <w:rFonts w:ascii="宋体" w:hAnsi="宋体" w:hint="eastAsia"/>
          <w:sz w:val="24"/>
        </w:rPr>
        <w:t>许昌</w:t>
      </w:r>
      <w:r w:rsidRPr="007148E8">
        <w:rPr>
          <w:rFonts w:ascii="宋体" w:hAnsi="宋体" w:hint="eastAsia"/>
          <w:sz w:val="24"/>
        </w:rPr>
        <w:t>市住宅用地宗地地价修正系数表</w:t>
      </w:r>
    </w:p>
    <w:tbl>
      <w:tblPr>
        <w:tblW w:w="5120" w:type="pct"/>
        <w:tblLook w:val="04A0" w:firstRow="1" w:lastRow="0" w:firstColumn="1" w:lastColumn="0" w:noHBand="0" w:noVBand="1"/>
      </w:tblPr>
      <w:tblGrid>
        <w:gridCol w:w="682"/>
        <w:gridCol w:w="948"/>
        <w:gridCol w:w="2141"/>
        <w:gridCol w:w="2284"/>
        <w:gridCol w:w="777"/>
        <w:gridCol w:w="777"/>
        <w:gridCol w:w="777"/>
        <w:gridCol w:w="854"/>
        <w:gridCol w:w="850"/>
      </w:tblGrid>
      <w:tr w:rsidR="007148E8" w:rsidRPr="007148E8" w:rsidTr="00DA24F9">
        <w:trPr>
          <w:trHeight w:val="255"/>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级别</w:t>
            </w:r>
          </w:p>
        </w:tc>
        <w:tc>
          <w:tcPr>
            <w:tcW w:w="2663" w:type="pct"/>
            <w:gridSpan w:val="3"/>
            <w:tcBorders>
              <w:top w:val="single" w:sz="4" w:space="0" w:color="auto"/>
              <w:left w:val="nil"/>
              <w:bottom w:val="single" w:sz="4" w:space="0" w:color="auto"/>
              <w:right w:val="single" w:sz="4" w:space="0" w:color="000000"/>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修正因素</w:t>
            </w:r>
          </w:p>
        </w:tc>
        <w:tc>
          <w:tcPr>
            <w:tcW w:w="385" w:type="pct"/>
            <w:tcBorders>
              <w:top w:val="single" w:sz="4" w:space="0" w:color="auto"/>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优</w:t>
            </w:r>
          </w:p>
        </w:tc>
        <w:tc>
          <w:tcPr>
            <w:tcW w:w="385" w:type="pct"/>
            <w:tcBorders>
              <w:top w:val="single" w:sz="4" w:space="0" w:color="auto"/>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较优</w:t>
            </w:r>
          </w:p>
        </w:tc>
        <w:tc>
          <w:tcPr>
            <w:tcW w:w="385" w:type="pct"/>
            <w:tcBorders>
              <w:top w:val="single" w:sz="4" w:space="0" w:color="auto"/>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一般</w:t>
            </w:r>
          </w:p>
        </w:tc>
        <w:tc>
          <w:tcPr>
            <w:tcW w:w="423" w:type="pct"/>
            <w:tcBorders>
              <w:top w:val="single" w:sz="4" w:space="0" w:color="auto"/>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较劣</w:t>
            </w:r>
          </w:p>
        </w:tc>
        <w:tc>
          <w:tcPr>
            <w:tcW w:w="423" w:type="pct"/>
            <w:tcBorders>
              <w:top w:val="single" w:sz="4" w:space="0" w:color="auto"/>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劣</w:t>
            </w:r>
          </w:p>
        </w:tc>
      </w:tr>
      <w:tr w:rsidR="007148E8" w:rsidRPr="007148E8" w:rsidTr="00DA24F9">
        <w:trPr>
          <w:trHeight w:val="255"/>
        </w:trPr>
        <w:tc>
          <w:tcPr>
            <w:tcW w:w="338" w:type="pct"/>
            <w:vMerge w:val="restart"/>
            <w:tcBorders>
              <w:top w:val="nil"/>
              <w:left w:val="single" w:sz="4" w:space="0" w:color="auto"/>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四级地</w:t>
            </w:r>
          </w:p>
        </w:tc>
        <w:tc>
          <w:tcPr>
            <w:tcW w:w="470" w:type="pct"/>
            <w:vMerge w:val="restart"/>
            <w:tcBorders>
              <w:top w:val="nil"/>
              <w:left w:val="single" w:sz="4" w:space="0" w:color="auto"/>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区域因素</w:t>
            </w: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商服繁华影响度</w:t>
            </w:r>
          </w:p>
        </w:tc>
        <w:tc>
          <w:tcPr>
            <w:tcW w:w="113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距最近商服中心距离</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0.0197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0.0099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-0.0071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-0.0141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113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0.0225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0.0113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-0.0081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-0.0161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公交便捷度</w:t>
            </w:r>
          </w:p>
        </w:tc>
        <w:tc>
          <w:tcPr>
            <w:tcW w:w="113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周边300米内公交站点数</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0.0113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0.0056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-0.0040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-0.0081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对外交通便利度（客运）</w:t>
            </w:r>
          </w:p>
        </w:tc>
        <w:tc>
          <w:tcPr>
            <w:tcW w:w="113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距客运场/站距离</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0.0141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0.0070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-0.0050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-0.0101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基础设施完善度</w:t>
            </w:r>
          </w:p>
        </w:tc>
        <w:tc>
          <w:tcPr>
            <w:tcW w:w="113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基础设施状况及保证率</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0.0338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0.0169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-0.0121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-0.0242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vMerge w:val="restart"/>
            <w:tcBorders>
              <w:top w:val="nil"/>
              <w:left w:val="single" w:sz="4" w:space="0" w:color="auto"/>
              <w:bottom w:val="single" w:sz="4" w:space="0" w:color="000000"/>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公用设施完备度</w:t>
            </w:r>
          </w:p>
        </w:tc>
        <w:tc>
          <w:tcPr>
            <w:tcW w:w="113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距学校距离</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0.0282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0.0141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-0.0101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-0.0202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vMerge/>
            <w:tcBorders>
              <w:top w:val="nil"/>
              <w:left w:val="single" w:sz="4" w:space="0" w:color="auto"/>
              <w:bottom w:val="single" w:sz="4" w:space="0" w:color="000000"/>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13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距医院距离</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0.0197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0.0099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-0.0071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-0.0141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vMerge/>
            <w:tcBorders>
              <w:top w:val="nil"/>
              <w:left w:val="single" w:sz="4" w:space="0" w:color="auto"/>
              <w:bottom w:val="single" w:sz="4" w:space="0" w:color="000000"/>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13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距公园或文体设施距离</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0.0141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0.0070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-0.0050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-0.0101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环境质量优劣度</w:t>
            </w:r>
          </w:p>
        </w:tc>
        <w:tc>
          <w:tcPr>
            <w:tcW w:w="113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环境条件</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0.0253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0.0127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-0.0091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-0.0182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景观条件优劣度</w:t>
            </w:r>
          </w:p>
        </w:tc>
        <w:tc>
          <w:tcPr>
            <w:tcW w:w="113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距景观距离</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0.0084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0.0042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-0.0030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-0.0061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113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0.0113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0.0056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-0.0040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-0.0081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val="restart"/>
            <w:tcBorders>
              <w:top w:val="nil"/>
              <w:left w:val="single" w:sz="4" w:space="0" w:color="auto"/>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个别因素</w:t>
            </w:r>
          </w:p>
        </w:tc>
        <w:tc>
          <w:tcPr>
            <w:tcW w:w="2192" w:type="pct"/>
            <w:gridSpan w:val="2"/>
            <w:tcBorders>
              <w:top w:val="single" w:sz="4" w:space="0" w:color="auto"/>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临道路类型</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0.0141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0.0070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-0.0050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-0.0101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2192" w:type="pct"/>
            <w:gridSpan w:val="2"/>
            <w:tcBorders>
              <w:top w:val="single" w:sz="4" w:space="0" w:color="auto"/>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距最近公交站点距离</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0.0113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0.0056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-0.0040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-0.0081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2192" w:type="pct"/>
            <w:gridSpan w:val="2"/>
            <w:tcBorders>
              <w:top w:val="single" w:sz="4" w:space="0" w:color="auto"/>
              <w:left w:val="nil"/>
              <w:bottom w:val="single" w:sz="4" w:space="0" w:color="auto"/>
              <w:right w:val="single" w:sz="4" w:space="0" w:color="000000"/>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宗地面积</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0.0169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0.0084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-0.0061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-0.0121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2192" w:type="pct"/>
            <w:gridSpan w:val="2"/>
            <w:tcBorders>
              <w:top w:val="single" w:sz="4" w:space="0" w:color="auto"/>
              <w:left w:val="nil"/>
              <w:bottom w:val="single" w:sz="4" w:space="0" w:color="auto"/>
              <w:right w:val="single" w:sz="4" w:space="0" w:color="000000"/>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规划限制</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0.0197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0.0099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-0.0071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-0.0141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2192" w:type="pct"/>
            <w:gridSpan w:val="2"/>
            <w:tcBorders>
              <w:top w:val="single" w:sz="4" w:space="0" w:color="auto"/>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相邻土地利用类型</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0.0113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0.0056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-0.0040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-0.0081 </w:t>
            </w:r>
          </w:p>
        </w:tc>
      </w:tr>
      <w:tr w:rsidR="007148E8" w:rsidRPr="007148E8" w:rsidTr="00DA24F9">
        <w:trPr>
          <w:trHeight w:val="255"/>
        </w:trPr>
        <w:tc>
          <w:tcPr>
            <w:tcW w:w="338" w:type="pct"/>
            <w:vMerge w:val="restart"/>
            <w:tcBorders>
              <w:top w:val="nil"/>
              <w:left w:val="single" w:sz="4" w:space="0" w:color="auto"/>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五级地</w:t>
            </w:r>
          </w:p>
        </w:tc>
        <w:tc>
          <w:tcPr>
            <w:tcW w:w="470" w:type="pct"/>
            <w:vMerge w:val="restart"/>
            <w:tcBorders>
              <w:top w:val="nil"/>
              <w:left w:val="single" w:sz="4" w:space="0" w:color="auto"/>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区域因素</w:t>
            </w: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商服繁华影响度</w:t>
            </w:r>
          </w:p>
        </w:tc>
        <w:tc>
          <w:tcPr>
            <w:tcW w:w="113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距最近商服中心距离</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0.0193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0.0097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-0.0071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-0.0142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113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0.0221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0.0110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-0.0081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-0.0162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公交便捷度</w:t>
            </w:r>
          </w:p>
        </w:tc>
        <w:tc>
          <w:tcPr>
            <w:tcW w:w="113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周边300米内公交站点数</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0.0110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0.0055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-0.0040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-0.0081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对外交通便利度（客运）</w:t>
            </w:r>
          </w:p>
        </w:tc>
        <w:tc>
          <w:tcPr>
            <w:tcW w:w="113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距客运场/站距离</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0.0138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0.0069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-0.0051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-0.0101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基础设施完善度</w:t>
            </w:r>
          </w:p>
        </w:tc>
        <w:tc>
          <w:tcPr>
            <w:tcW w:w="113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基础设施状况及保证率</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0.0331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0.0166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-0.0121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-0.0243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vMerge w:val="restart"/>
            <w:tcBorders>
              <w:top w:val="nil"/>
              <w:left w:val="single" w:sz="4" w:space="0" w:color="auto"/>
              <w:bottom w:val="single" w:sz="4" w:space="0" w:color="000000"/>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公用设施完备度</w:t>
            </w:r>
          </w:p>
        </w:tc>
        <w:tc>
          <w:tcPr>
            <w:tcW w:w="113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距学校距离</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0.0276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0.0138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-0.0101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-0.0202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vMerge/>
            <w:tcBorders>
              <w:top w:val="nil"/>
              <w:left w:val="single" w:sz="4" w:space="0" w:color="auto"/>
              <w:bottom w:val="single" w:sz="4" w:space="0" w:color="000000"/>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13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距医院距离</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0.0193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0.0097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-0.0071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-0.0142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vMerge/>
            <w:tcBorders>
              <w:top w:val="nil"/>
              <w:left w:val="single" w:sz="4" w:space="0" w:color="auto"/>
              <w:bottom w:val="single" w:sz="4" w:space="0" w:color="000000"/>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13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距公园或文体设施距离</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0.0138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0.0069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-0.0051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-0.0101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环境质量优劣度</w:t>
            </w:r>
          </w:p>
        </w:tc>
        <w:tc>
          <w:tcPr>
            <w:tcW w:w="113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环境条件</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0.0248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0.0124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-0.0091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-0.0182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景观条件优劣度</w:t>
            </w:r>
          </w:p>
        </w:tc>
        <w:tc>
          <w:tcPr>
            <w:tcW w:w="113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距景观距离</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0.0083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0.0041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-0.0030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-0.0061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113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0.0110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0.0055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-0.0040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-0.0081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val="restart"/>
            <w:tcBorders>
              <w:top w:val="nil"/>
              <w:left w:val="single" w:sz="4" w:space="0" w:color="auto"/>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个别因素</w:t>
            </w:r>
          </w:p>
        </w:tc>
        <w:tc>
          <w:tcPr>
            <w:tcW w:w="2192" w:type="pct"/>
            <w:gridSpan w:val="2"/>
            <w:tcBorders>
              <w:top w:val="single" w:sz="4" w:space="0" w:color="auto"/>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临道路类型</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0.0138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0.0069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-0.0051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-0.0101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2192" w:type="pct"/>
            <w:gridSpan w:val="2"/>
            <w:tcBorders>
              <w:top w:val="single" w:sz="4" w:space="0" w:color="auto"/>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距最近公交站点距离</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0.0110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0.0055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-0.0040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-0.0081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2192" w:type="pct"/>
            <w:gridSpan w:val="2"/>
            <w:tcBorders>
              <w:top w:val="single" w:sz="4" w:space="0" w:color="auto"/>
              <w:left w:val="nil"/>
              <w:bottom w:val="single" w:sz="4" w:space="0" w:color="auto"/>
              <w:right w:val="single" w:sz="4" w:space="0" w:color="000000"/>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宗地面积</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0.0166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0.0083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-0.0061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-0.0121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2192" w:type="pct"/>
            <w:gridSpan w:val="2"/>
            <w:tcBorders>
              <w:top w:val="single" w:sz="4" w:space="0" w:color="auto"/>
              <w:left w:val="nil"/>
              <w:bottom w:val="single" w:sz="4" w:space="0" w:color="auto"/>
              <w:right w:val="single" w:sz="4" w:space="0" w:color="000000"/>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规划限制</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0.0193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0.0097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-0.0071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-0.0142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2192" w:type="pct"/>
            <w:gridSpan w:val="2"/>
            <w:tcBorders>
              <w:top w:val="single" w:sz="4" w:space="0" w:color="auto"/>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相邻土地利用类型</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0.0110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0.0055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-0.0040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-0.0081 </w:t>
            </w:r>
          </w:p>
        </w:tc>
      </w:tr>
      <w:tr w:rsidR="007148E8" w:rsidRPr="007148E8" w:rsidTr="00DA24F9">
        <w:trPr>
          <w:trHeight w:val="255"/>
        </w:trPr>
        <w:tc>
          <w:tcPr>
            <w:tcW w:w="338" w:type="pct"/>
            <w:vMerge w:val="restart"/>
            <w:tcBorders>
              <w:top w:val="nil"/>
              <w:left w:val="single" w:sz="4" w:space="0" w:color="auto"/>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六级地</w:t>
            </w:r>
          </w:p>
        </w:tc>
        <w:tc>
          <w:tcPr>
            <w:tcW w:w="470" w:type="pct"/>
            <w:vMerge w:val="restart"/>
            <w:tcBorders>
              <w:top w:val="nil"/>
              <w:left w:val="single" w:sz="4" w:space="0" w:color="auto"/>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区域因素</w:t>
            </w: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商服繁华影响度</w:t>
            </w:r>
          </w:p>
        </w:tc>
        <w:tc>
          <w:tcPr>
            <w:tcW w:w="113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距最近商服中心距离</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0.0195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0.0097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-0.0070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-0.0139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113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0.0222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0.0111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-0.0080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-0.0159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公交便捷度</w:t>
            </w:r>
          </w:p>
        </w:tc>
        <w:tc>
          <w:tcPr>
            <w:tcW w:w="113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周边300米内公交站点数</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0.0111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0.0056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-0.0040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-0.0080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对外交通便利度（客运）</w:t>
            </w:r>
          </w:p>
        </w:tc>
        <w:tc>
          <w:tcPr>
            <w:tcW w:w="113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距客运场/站距离</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0.0139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0.0070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-0.0050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-0.0100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基础设施完善度</w:t>
            </w:r>
          </w:p>
        </w:tc>
        <w:tc>
          <w:tcPr>
            <w:tcW w:w="113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基础设施状况及保证率</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0.0334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0.0167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-0.0120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-0.0239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vMerge w:val="restart"/>
            <w:tcBorders>
              <w:top w:val="nil"/>
              <w:left w:val="single" w:sz="4" w:space="0" w:color="auto"/>
              <w:bottom w:val="single" w:sz="4" w:space="0" w:color="000000"/>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公用设施完备度</w:t>
            </w:r>
          </w:p>
        </w:tc>
        <w:tc>
          <w:tcPr>
            <w:tcW w:w="113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距学校距离</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0.0278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0.0139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-0.0199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vMerge/>
            <w:tcBorders>
              <w:top w:val="nil"/>
              <w:left w:val="single" w:sz="4" w:space="0" w:color="auto"/>
              <w:bottom w:val="single" w:sz="4" w:space="0" w:color="000000"/>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13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距医院距离</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0.0195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0.0097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-0.0070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-0.0139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vMerge/>
            <w:tcBorders>
              <w:top w:val="nil"/>
              <w:left w:val="single" w:sz="4" w:space="0" w:color="auto"/>
              <w:bottom w:val="single" w:sz="4" w:space="0" w:color="000000"/>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13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距公园或文体设施距离</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0.0139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0.0070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-0.0050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-0.0100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环境质量优劣度</w:t>
            </w:r>
          </w:p>
        </w:tc>
        <w:tc>
          <w:tcPr>
            <w:tcW w:w="113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环境条件</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0.0250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0.0125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-0.0090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-0.0179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景观条件优劣度</w:t>
            </w:r>
          </w:p>
        </w:tc>
        <w:tc>
          <w:tcPr>
            <w:tcW w:w="113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距景观距离</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0.0083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0.0042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-0.0030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-0.0060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106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1131"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0.0111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0.0056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-0.0040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-0.0080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val="restart"/>
            <w:tcBorders>
              <w:top w:val="nil"/>
              <w:left w:val="single" w:sz="4" w:space="0" w:color="auto"/>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个别因素</w:t>
            </w:r>
          </w:p>
        </w:tc>
        <w:tc>
          <w:tcPr>
            <w:tcW w:w="2192" w:type="pct"/>
            <w:gridSpan w:val="2"/>
            <w:tcBorders>
              <w:top w:val="single" w:sz="4" w:space="0" w:color="auto"/>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临道路类型</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0.0139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0.0070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-0.0050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-0.0100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2192" w:type="pct"/>
            <w:gridSpan w:val="2"/>
            <w:tcBorders>
              <w:top w:val="single" w:sz="4" w:space="0" w:color="auto"/>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距最近公交站点距离</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0.0111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0.0056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-0.0040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-0.0080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2192" w:type="pct"/>
            <w:gridSpan w:val="2"/>
            <w:tcBorders>
              <w:top w:val="single" w:sz="4" w:space="0" w:color="auto"/>
              <w:left w:val="nil"/>
              <w:bottom w:val="single" w:sz="4" w:space="0" w:color="auto"/>
              <w:right w:val="single" w:sz="4" w:space="0" w:color="000000"/>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宗地面积</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0.0167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0.0083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-0.0060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-0.0120 </w:t>
            </w:r>
          </w:p>
        </w:tc>
      </w:tr>
      <w:tr w:rsidR="007148E8"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2192" w:type="pct"/>
            <w:gridSpan w:val="2"/>
            <w:tcBorders>
              <w:top w:val="single" w:sz="4" w:space="0" w:color="auto"/>
              <w:left w:val="nil"/>
              <w:bottom w:val="single" w:sz="4" w:space="0" w:color="auto"/>
              <w:right w:val="single" w:sz="4" w:space="0" w:color="000000"/>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规划限制</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0.0195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0.0097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-0.0070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-0.0139 </w:t>
            </w:r>
          </w:p>
        </w:tc>
      </w:tr>
      <w:tr w:rsidR="00DA24F9" w:rsidRPr="007148E8" w:rsidTr="00DA24F9">
        <w:trPr>
          <w:trHeight w:val="255"/>
        </w:trPr>
        <w:tc>
          <w:tcPr>
            <w:tcW w:w="338"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470" w:type="pct"/>
            <w:vMerge/>
            <w:tcBorders>
              <w:top w:val="nil"/>
              <w:left w:val="single" w:sz="4" w:space="0" w:color="auto"/>
              <w:bottom w:val="single" w:sz="4" w:space="0" w:color="auto"/>
              <w:right w:val="single" w:sz="4" w:space="0" w:color="auto"/>
            </w:tcBorders>
            <w:vAlign w:val="center"/>
            <w:hideMark/>
          </w:tcPr>
          <w:p w:rsidR="00DA24F9" w:rsidRPr="007148E8" w:rsidRDefault="00DA24F9" w:rsidP="00DA24F9">
            <w:pPr>
              <w:widowControl/>
              <w:jc w:val="left"/>
              <w:rPr>
                <w:rFonts w:ascii="宋体" w:hAnsi="宋体" w:cs="宋体"/>
                <w:kern w:val="0"/>
                <w:sz w:val="18"/>
                <w:szCs w:val="18"/>
              </w:rPr>
            </w:pPr>
          </w:p>
        </w:tc>
        <w:tc>
          <w:tcPr>
            <w:tcW w:w="2192" w:type="pct"/>
            <w:gridSpan w:val="2"/>
            <w:tcBorders>
              <w:top w:val="single" w:sz="4" w:space="0" w:color="auto"/>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left"/>
              <w:rPr>
                <w:rFonts w:ascii="宋体" w:hAnsi="宋体" w:cs="宋体"/>
                <w:kern w:val="0"/>
                <w:sz w:val="18"/>
                <w:szCs w:val="18"/>
              </w:rPr>
            </w:pPr>
            <w:r w:rsidRPr="007148E8">
              <w:rPr>
                <w:rFonts w:ascii="宋体" w:hAnsi="宋体" w:cs="宋体" w:hint="eastAsia"/>
                <w:kern w:val="0"/>
                <w:sz w:val="18"/>
                <w:szCs w:val="18"/>
              </w:rPr>
              <w:t>相邻土地利用类型</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0.0111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0.0056 </w:t>
            </w:r>
          </w:p>
        </w:tc>
        <w:tc>
          <w:tcPr>
            <w:tcW w:w="385"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-0.0040 </w:t>
            </w:r>
          </w:p>
        </w:tc>
        <w:tc>
          <w:tcPr>
            <w:tcW w:w="423" w:type="pct"/>
            <w:tcBorders>
              <w:top w:val="nil"/>
              <w:left w:val="nil"/>
              <w:bottom w:val="single" w:sz="4" w:space="0" w:color="auto"/>
              <w:right w:val="single" w:sz="4" w:space="0" w:color="auto"/>
            </w:tcBorders>
            <w:shd w:val="clear" w:color="auto" w:fill="auto"/>
            <w:vAlign w:val="center"/>
            <w:hideMark/>
          </w:tcPr>
          <w:p w:rsidR="00DA24F9" w:rsidRPr="007148E8" w:rsidRDefault="00DA24F9" w:rsidP="00DA24F9">
            <w:pPr>
              <w:widowControl/>
              <w:jc w:val="center"/>
              <w:rPr>
                <w:rFonts w:ascii="宋体" w:hAnsi="宋体" w:cs="宋体"/>
                <w:kern w:val="0"/>
                <w:sz w:val="18"/>
                <w:szCs w:val="18"/>
              </w:rPr>
            </w:pPr>
            <w:r w:rsidRPr="007148E8">
              <w:rPr>
                <w:rFonts w:ascii="宋体" w:hAnsi="宋体" w:cs="宋体" w:hint="eastAsia"/>
                <w:kern w:val="0"/>
                <w:sz w:val="18"/>
                <w:szCs w:val="18"/>
              </w:rPr>
              <w:t xml:space="preserve">-0.0080 </w:t>
            </w:r>
          </w:p>
        </w:tc>
      </w:tr>
    </w:tbl>
    <w:p w:rsidR="00A7776D" w:rsidRPr="007148E8" w:rsidRDefault="00A7776D" w:rsidP="003F18C4">
      <w:pPr>
        <w:widowControl/>
        <w:jc w:val="center"/>
        <w:rPr>
          <w:rFonts w:ascii="宋体" w:hAnsi="宋体" w:cs="宋体"/>
          <w:kern w:val="0"/>
          <w:szCs w:val="21"/>
        </w:rPr>
      </w:pPr>
    </w:p>
    <w:p w:rsidR="00A7776D" w:rsidRPr="007148E8" w:rsidRDefault="00A7776D" w:rsidP="003F18C4">
      <w:pPr>
        <w:widowControl/>
        <w:jc w:val="center"/>
        <w:rPr>
          <w:rFonts w:ascii="宋体" w:hAnsi="宋体" w:cs="宋体"/>
          <w:kern w:val="0"/>
          <w:szCs w:val="21"/>
        </w:rPr>
      </w:pPr>
    </w:p>
    <w:p w:rsidR="00A7776D" w:rsidRPr="007148E8" w:rsidRDefault="00A7776D" w:rsidP="003F18C4">
      <w:pPr>
        <w:widowControl/>
        <w:jc w:val="center"/>
        <w:rPr>
          <w:rFonts w:ascii="宋体" w:hAnsi="宋体" w:cs="宋体"/>
          <w:kern w:val="0"/>
          <w:szCs w:val="21"/>
        </w:rPr>
      </w:pPr>
    </w:p>
    <w:p w:rsidR="006B6DF5" w:rsidRPr="007148E8" w:rsidRDefault="006B6DF5" w:rsidP="006B6DF5">
      <w:pPr>
        <w:spacing w:line="360" w:lineRule="auto"/>
        <w:jc w:val="center"/>
        <w:rPr>
          <w:rFonts w:ascii="宋体" w:hAnsi="宋体"/>
          <w:sz w:val="24"/>
        </w:rPr>
      </w:pPr>
      <w:r w:rsidRPr="007148E8">
        <w:rPr>
          <w:rFonts w:ascii="宋体" w:hAnsi="宋体" w:hint="eastAsia"/>
          <w:sz w:val="24"/>
        </w:rPr>
        <w:lastRenderedPageBreak/>
        <w:t xml:space="preserve">表3-3  </w:t>
      </w:r>
      <w:r w:rsidR="006169E6" w:rsidRPr="007148E8">
        <w:rPr>
          <w:rFonts w:ascii="宋体" w:hAnsi="宋体" w:hint="eastAsia"/>
          <w:sz w:val="24"/>
        </w:rPr>
        <w:t>许昌</w:t>
      </w:r>
      <w:r w:rsidR="00375D0C" w:rsidRPr="007148E8">
        <w:rPr>
          <w:rFonts w:ascii="宋体" w:hAnsi="宋体" w:hint="eastAsia"/>
          <w:sz w:val="24"/>
        </w:rPr>
        <w:t>市</w:t>
      </w:r>
      <w:r w:rsidR="002420F4" w:rsidRPr="007148E8">
        <w:rPr>
          <w:rFonts w:ascii="宋体" w:hAnsi="宋体" w:hint="eastAsia"/>
          <w:sz w:val="24"/>
        </w:rPr>
        <w:t>工矿仓储用地</w:t>
      </w:r>
      <w:r w:rsidRPr="007148E8">
        <w:rPr>
          <w:rFonts w:ascii="宋体" w:hAnsi="宋体" w:hint="eastAsia"/>
          <w:sz w:val="24"/>
        </w:rPr>
        <w:t>宗地地价修正系数表</w:t>
      </w:r>
    </w:p>
    <w:tbl>
      <w:tblPr>
        <w:tblW w:w="5117" w:type="pct"/>
        <w:tblLook w:val="04A0" w:firstRow="1" w:lastRow="0" w:firstColumn="1" w:lastColumn="0" w:noHBand="0" w:noVBand="1"/>
      </w:tblPr>
      <w:tblGrid>
        <w:gridCol w:w="679"/>
        <w:gridCol w:w="1056"/>
        <w:gridCol w:w="2132"/>
        <w:gridCol w:w="2197"/>
        <w:gridCol w:w="775"/>
        <w:gridCol w:w="775"/>
        <w:gridCol w:w="775"/>
        <w:gridCol w:w="849"/>
        <w:gridCol w:w="847"/>
      </w:tblGrid>
      <w:tr w:rsidR="007148E8" w:rsidRPr="007148E8" w:rsidTr="00BA1FFA">
        <w:trPr>
          <w:trHeight w:val="312"/>
        </w:trPr>
        <w:tc>
          <w:tcPr>
            <w:tcW w:w="3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级别</w:t>
            </w:r>
          </w:p>
        </w:tc>
        <w:tc>
          <w:tcPr>
            <w:tcW w:w="2669" w:type="pct"/>
            <w:gridSpan w:val="3"/>
            <w:tcBorders>
              <w:top w:val="single" w:sz="4" w:space="0" w:color="auto"/>
              <w:left w:val="nil"/>
              <w:bottom w:val="single" w:sz="4" w:space="0" w:color="auto"/>
              <w:right w:val="single" w:sz="4" w:space="0" w:color="000000"/>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修正因素</w:t>
            </w:r>
          </w:p>
        </w:tc>
        <w:tc>
          <w:tcPr>
            <w:tcW w:w="384" w:type="pct"/>
            <w:tcBorders>
              <w:top w:val="single" w:sz="4" w:space="0" w:color="auto"/>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优</w:t>
            </w:r>
          </w:p>
        </w:tc>
        <w:tc>
          <w:tcPr>
            <w:tcW w:w="384" w:type="pct"/>
            <w:tcBorders>
              <w:top w:val="single" w:sz="4" w:space="0" w:color="auto"/>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较优</w:t>
            </w:r>
          </w:p>
        </w:tc>
        <w:tc>
          <w:tcPr>
            <w:tcW w:w="384" w:type="pct"/>
            <w:tcBorders>
              <w:top w:val="single" w:sz="4" w:space="0" w:color="auto"/>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一般</w:t>
            </w:r>
          </w:p>
        </w:tc>
        <w:tc>
          <w:tcPr>
            <w:tcW w:w="421" w:type="pct"/>
            <w:tcBorders>
              <w:top w:val="single" w:sz="4" w:space="0" w:color="auto"/>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较劣</w:t>
            </w:r>
          </w:p>
        </w:tc>
        <w:tc>
          <w:tcPr>
            <w:tcW w:w="420" w:type="pct"/>
            <w:tcBorders>
              <w:top w:val="single" w:sz="4" w:space="0" w:color="auto"/>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劣</w:t>
            </w:r>
          </w:p>
        </w:tc>
      </w:tr>
      <w:tr w:rsidR="007148E8" w:rsidRPr="007148E8" w:rsidTr="00BA1FFA">
        <w:trPr>
          <w:trHeight w:val="312"/>
        </w:trPr>
        <w:tc>
          <w:tcPr>
            <w:tcW w:w="337" w:type="pct"/>
            <w:vMerge w:val="restart"/>
            <w:tcBorders>
              <w:top w:val="nil"/>
              <w:left w:val="single" w:sz="4" w:space="0" w:color="auto"/>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一级地</w:t>
            </w:r>
          </w:p>
        </w:tc>
        <w:tc>
          <w:tcPr>
            <w:tcW w:w="524" w:type="pct"/>
            <w:vMerge w:val="restart"/>
            <w:tcBorders>
              <w:top w:val="nil"/>
              <w:left w:val="single" w:sz="4" w:space="0" w:color="auto"/>
              <w:bottom w:val="single" w:sz="4" w:space="0" w:color="000000"/>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区域因素</w:t>
            </w:r>
          </w:p>
        </w:tc>
        <w:tc>
          <w:tcPr>
            <w:tcW w:w="1057"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1089"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0.0153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0.0077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1"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-0.0153 </w:t>
            </w:r>
          </w:p>
        </w:tc>
        <w:tc>
          <w:tcPr>
            <w:tcW w:w="420"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-0.0307 </w:t>
            </w:r>
          </w:p>
        </w:tc>
      </w:tr>
      <w:tr w:rsidR="007148E8" w:rsidRPr="007148E8" w:rsidTr="00BA1FFA">
        <w:trPr>
          <w:trHeight w:val="312"/>
        </w:trPr>
        <w:tc>
          <w:tcPr>
            <w:tcW w:w="337"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524" w:type="pct"/>
            <w:vMerge/>
            <w:tcBorders>
              <w:top w:val="nil"/>
              <w:left w:val="single" w:sz="4" w:space="0" w:color="auto"/>
              <w:bottom w:val="single" w:sz="4" w:space="0" w:color="000000"/>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1057"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对外交通便利度（货运）</w:t>
            </w:r>
          </w:p>
        </w:tc>
        <w:tc>
          <w:tcPr>
            <w:tcW w:w="1089"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距货运场/站距离</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0.0142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0.0071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1"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-0.0142 </w:t>
            </w:r>
          </w:p>
        </w:tc>
        <w:tc>
          <w:tcPr>
            <w:tcW w:w="420"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-0.0285 </w:t>
            </w:r>
          </w:p>
        </w:tc>
      </w:tr>
      <w:tr w:rsidR="007148E8" w:rsidRPr="007148E8" w:rsidTr="00BA1FFA">
        <w:trPr>
          <w:trHeight w:val="312"/>
        </w:trPr>
        <w:tc>
          <w:tcPr>
            <w:tcW w:w="337"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524" w:type="pct"/>
            <w:vMerge/>
            <w:tcBorders>
              <w:top w:val="nil"/>
              <w:left w:val="single" w:sz="4" w:space="0" w:color="auto"/>
              <w:bottom w:val="single" w:sz="4" w:space="0" w:color="000000"/>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1057"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基础设施完善度</w:t>
            </w:r>
          </w:p>
        </w:tc>
        <w:tc>
          <w:tcPr>
            <w:tcW w:w="1089"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基础设施状况及保证率</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0.0175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0.0088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1"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-0.0175 </w:t>
            </w:r>
          </w:p>
        </w:tc>
        <w:tc>
          <w:tcPr>
            <w:tcW w:w="420"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-0.0351 </w:t>
            </w:r>
          </w:p>
        </w:tc>
      </w:tr>
      <w:tr w:rsidR="007148E8" w:rsidRPr="007148E8" w:rsidTr="00BA1FFA">
        <w:trPr>
          <w:trHeight w:val="312"/>
        </w:trPr>
        <w:tc>
          <w:tcPr>
            <w:tcW w:w="337"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524" w:type="pct"/>
            <w:vMerge/>
            <w:tcBorders>
              <w:top w:val="nil"/>
              <w:left w:val="single" w:sz="4" w:space="0" w:color="auto"/>
              <w:bottom w:val="single" w:sz="4" w:space="0" w:color="000000"/>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1057"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自然条件优劣度</w:t>
            </w:r>
          </w:p>
        </w:tc>
        <w:tc>
          <w:tcPr>
            <w:tcW w:w="1089"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自然条件</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0.0121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0.0060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1"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-0.0121 </w:t>
            </w:r>
          </w:p>
        </w:tc>
        <w:tc>
          <w:tcPr>
            <w:tcW w:w="420"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-0.0241 </w:t>
            </w:r>
          </w:p>
        </w:tc>
      </w:tr>
      <w:tr w:rsidR="007148E8" w:rsidRPr="007148E8" w:rsidTr="00BA1FFA">
        <w:trPr>
          <w:trHeight w:val="312"/>
        </w:trPr>
        <w:tc>
          <w:tcPr>
            <w:tcW w:w="337"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524" w:type="pct"/>
            <w:vMerge/>
            <w:tcBorders>
              <w:top w:val="nil"/>
              <w:left w:val="single" w:sz="4" w:space="0" w:color="auto"/>
              <w:bottom w:val="single" w:sz="4" w:space="0" w:color="000000"/>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1057"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产业集聚影响度</w:t>
            </w:r>
          </w:p>
        </w:tc>
        <w:tc>
          <w:tcPr>
            <w:tcW w:w="1089"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产业集聚条件</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0.0164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0.0082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1"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-0.0164 </w:t>
            </w:r>
          </w:p>
        </w:tc>
        <w:tc>
          <w:tcPr>
            <w:tcW w:w="420"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-0.0329 </w:t>
            </w:r>
          </w:p>
        </w:tc>
      </w:tr>
      <w:tr w:rsidR="007148E8" w:rsidRPr="007148E8" w:rsidTr="00BA1FFA">
        <w:trPr>
          <w:trHeight w:val="312"/>
        </w:trPr>
        <w:tc>
          <w:tcPr>
            <w:tcW w:w="337"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524" w:type="pct"/>
            <w:vMerge w:val="restart"/>
            <w:tcBorders>
              <w:top w:val="nil"/>
              <w:left w:val="single" w:sz="4" w:space="0" w:color="auto"/>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个别因素</w:t>
            </w:r>
          </w:p>
        </w:tc>
        <w:tc>
          <w:tcPr>
            <w:tcW w:w="2146" w:type="pct"/>
            <w:gridSpan w:val="2"/>
            <w:tcBorders>
              <w:top w:val="single" w:sz="4" w:space="0" w:color="auto"/>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临道路类型</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0.0132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0.0066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1"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-0.0132 </w:t>
            </w:r>
          </w:p>
        </w:tc>
        <w:tc>
          <w:tcPr>
            <w:tcW w:w="420"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-0.0263 </w:t>
            </w:r>
          </w:p>
        </w:tc>
      </w:tr>
      <w:tr w:rsidR="007148E8" w:rsidRPr="007148E8" w:rsidTr="00BA1FFA">
        <w:trPr>
          <w:trHeight w:val="312"/>
        </w:trPr>
        <w:tc>
          <w:tcPr>
            <w:tcW w:w="337"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524"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2146" w:type="pct"/>
            <w:gridSpan w:val="2"/>
            <w:tcBorders>
              <w:top w:val="single" w:sz="4" w:space="0" w:color="auto"/>
              <w:left w:val="nil"/>
              <w:bottom w:val="single" w:sz="4" w:space="0" w:color="auto"/>
              <w:right w:val="single" w:sz="4" w:space="0" w:color="000000"/>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宗地面积</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0.0099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0.0049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1"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-0.0099 </w:t>
            </w:r>
          </w:p>
        </w:tc>
        <w:tc>
          <w:tcPr>
            <w:tcW w:w="420"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-0.0197 </w:t>
            </w:r>
          </w:p>
        </w:tc>
      </w:tr>
      <w:tr w:rsidR="007148E8" w:rsidRPr="007148E8" w:rsidTr="00BA1FFA">
        <w:trPr>
          <w:trHeight w:val="312"/>
        </w:trPr>
        <w:tc>
          <w:tcPr>
            <w:tcW w:w="337"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524"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2146" w:type="pct"/>
            <w:gridSpan w:val="2"/>
            <w:tcBorders>
              <w:top w:val="single" w:sz="4" w:space="0" w:color="auto"/>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规划限制</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0.0110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0.0055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1"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-0.0110 </w:t>
            </w:r>
          </w:p>
        </w:tc>
        <w:tc>
          <w:tcPr>
            <w:tcW w:w="420"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-0.0219 </w:t>
            </w:r>
          </w:p>
        </w:tc>
      </w:tr>
      <w:tr w:rsidR="007148E8" w:rsidRPr="007148E8" w:rsidTr="00BA1FFA">
        <w:trPr>
          <w:trHeight w:val="312"/>
        </w:trPr>
        <w:tc>
          <w:tcPr>
            <w:tcW w:w="337" w:type="pct"/>
            <w:vMerge w:val="restart"/>
            <w:tcBorders>
              <w:top w:val="nil"/>
              <w:left w:val="single" w:sz="4" w:space="0" w:color="auto"/>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二级地</w:t>
            </w:r>
          </w:p>
        </w:tc>
        <w:tc>
          <w:tcPr>
            <w:tcW w:w="524" w:type="pct"/>
            <w:vMerge w:val="restart"/>
            <w:tcBorders>
              <w:top w:val="nil"/>
              <w:left w:val="single" w:sz="4" w:space="0" w:color="auto"/>
              <w:bottom w:val="single" w:sz="4" w:space="0" w:color="000000"/>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区域因素</w:t>
            </w:r>
          </w:p>
        </w:tc>
        <w:tc>
          <w:tcPr>
            <w:tcW w:w="1057"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1089"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0.0192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0.0096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1"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-0.0151 </w:t>
            </w:r>
          </w:p>
        </w:tc>
        <w:tc>
          <w:tcPr>
            <w:tcW w:w="420"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-0.0302 </w:t>
            </w:r>
          </w:p>
        </w:tc>
      </w:tr>
      <w:tr w:rsidR="007148E8" w:rsidRPr="007148E8" w:rsidTr="00BA1FFA">
        <w:trPr>
          <w:trHeight w:val="312"/>
        </w:trPr>
        <w:tc>
          <w:tcPr>
            <w:tcW w:w="337"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524" w:type="pct"/>
            <w:vMerge/>
            <w:tcBorders>
              <w:top w:val="nil"/>
              <w:left w:val="single" w:sz="4" w:space="0" w:color="auto"/>
              <w:bottom w:val="single" w:sz="4" w:space="0" w:color="000000"/>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1057"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对外交通便利度（货运）</w:t>
            </w:r>
          </w:p>
        </w:tc>
        <w:tc>
          <w:tcPr>
            <w:tcW w:w="1089"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距货运场/站距离</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0.0178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0.0089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1"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-0.0140 </w:t>
            </w:r>
          </w:p>
        </w:tc>
        <w:tc>
          <w:tcPr>
            <w:tcW w:w="420"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-0.0280 </w:t>
            </w:r>
          </w:p>
        </w:tc>
      </w:tr>
      <w:tr w:rsidR="007148E8" w:rsidRPr="007148E8" w:rsidTr="00BA1FFA">
        <w:trPr>
          <w:trHeight w:val="312"/>
        </w:trPr>
        <w:tc>
          <w:tcPr>
            <w:tcW w:w="337"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524" w:type="pct"/>
            <w:vMerge/>
            <w:tcBorders>
              <w:top w:val="nil"/>
              <w:left w:val="single" w:sz="4" w:space="0" w:color="auto"/>
              <w:bottom w:val="single" w:sz="4" w:space="0" w:color="000000"/>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1057"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基础设施完善度</w:t>
            </w:r>
          </w:p>
        </w:tc>
        <w:tc>
          <w:tcPr>
            <w:tcW w:w="1089"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基础设施状况及保证率</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0.0220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0.0110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1"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-0.0173 </w:t>
            </w:r>
          </w:p>
        </w:tc>
        <w:tc>
          <w:tcPr>
            <w:tcW w:w="420"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-0.0345 </w:t>
            </w:r>
          </w:p>
        </w:tc>
      </w:tr>
      <w:tr w:rsidR="007148E8" w:rsidRPr="007148E8" w:rsidTr="00BA1FFA">
        <w:trPr>
          <w:trHeight w:val="312"/>
        </w:trPr>
        <w:tc>
          <w:tcPr>
            <w:tcW w:w="337"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524" w:type="pct"/>
            <w:vMerge/>
            <w:tcBorders>
              <w:top w:val="nil"/>
              <w:left w:val="single" w:sz="4" w:space="0" w:color="auto"/>
              <w:bottom w:val="single" w:sz="4" w:space="0" w:color="000000"/>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1057"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自然条件优劣度</w:t>
            </w:r>
          </w:p>
        </w:tc>
        <w:tc>
          <w:tcPr>
            <w:tcW w:w="1089"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自然条件</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0.0151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0.0075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1"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-0.0119 </w:t>
            </w:r>
          </w:p>
        </w:tc>
        <w:tc>
          <w:tcPr>
            <w:tcW w:w="420"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-0.0237 </w:t>
            </w:r>
          </w:p>
        </w:tc>
      </w:tr>
      <w:tr w:rsidR="007148E8" w:rsidRPr="007148E8" w:rsidTr="00BA1FFA">
        <w:trPr>
          <w:trHeight w:val="312"/>
        </w:trPr>
        <w:tc>
          <w:tcPr>
            <w:tcW w:w="337"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524" w:type="pct"/>
            <w:vMerge/>
            <w:tcBorders>
              <w:top w:val="nil"/>
              <w:left w:val="single" w:sz="4" w:space="0" w:color="auto"/>
              <w:bottom w:val="single" w:sz="4" w:space="0" w:color="000000"/>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1057"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产业集聚影响度</w:t>
            </w:r>
          </w:p>
        </w:tc>
        <w:tc>
          <w:tcPr>
            <w:tcW w:w="1089"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产业集聚条件</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0.0206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0.0103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1"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-0.0162 </w:t>
            </w:r>
          </w:p>
        </w:tc>
        <w:tc>
          <w:tcPr>
            <w:tcW w:w="420"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-0.0324 </w:t>
            </w:r>
          </w:p>
        </w:tc>
      </w:tr>
      <w:tr w:rsidR="007148E8" w:rsidRPr="007148E8" w:rsidTr="00BA1FFA">
        <w:trPr>
          <w:trHeight w:val="312"/>
        </w:trPr>
        <w:tc>
          <w:tcPr>
            <w:tcW w:w="337"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524" w:type="pct"/>
            <w:vMerge w:val="restart"/>
            <w:tcBorders>
              <w:top w:val="nil"/>
              <w:left w:val="single" w:sz="4" w:space="0" w:color="auto"/>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个别因素</w:t>
            </w:r>
          </w:p>
        </w:tc>
        <w:tc>
          <w:tcPr>
            <w:tcW w:w="2146" w:type="pct"/>
            <w:gridSpan w:val="2"/>
            <w:tcBorders>
              <w:top w:val="single" w:sz="4" w:space="0" w:color="auto"/>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临道路类型</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0.0165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0.0082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1"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-0.0129 </w:t>
            </w:r>
          </w:p>
        </w:tc>
        <w:tc>
          <w:tcPr>
            <w:tcW w:w="420"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-0.0259 </w:t>
            </w:r>
          </w:p>
        </w:tc>
      </w:tr>
      <w:tr w:rsidR="007148E8" w:rsidRPr="007148E8" w:rsidTr="00BA1FFA">
        <w:trPr>
          <w:trHeight w:val="312"/>
        </w:trPr>
        <w:tc>
          <w:tcPr>
            <w:tcW w:w="337"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524"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2146" w:type="pct"/>
            <w:gridSpan w:val="2"/>
            <w:tcBorders>
              <w:top w:val="single" w:sz="4" w:space="0" w:color="auto"/>
              <w:left w:val="nil"/>
              <w:bottom w:val="single" w:sz="4" w:space="0" w:color="auto"/>
              <w:right w:val="single" w:sz="4" w:space="0" w:color="000000"/>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宗地面积</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0.0124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0.0062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1"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-0.0097 </w:t>
            </w:r>
          </w:p>
        </w:tc>
        <w:tc>
          <w:tcPr>
            <w:tcW w:w="420"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-0.0194 </w:t>
            </w:r>
          </w:p>
        </w:tc>
      </w:tr>
      <w:tr w:rsidR="007148E8" w:rsidRPr="007148E8" w:rsidTr="00BA1FFA">
        <w:trPr>
          <w:trHeight w:val="312"/>
        </w:trPr>
        <w:tc>
          <w:tcPr>
            <w:tcW w:w="337"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524"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2146" w:type="pct"/>
            <w:gridSpan w:val="2"/>
            <w:tcBorders>
              <w:top w:val="single" w:sz="4" w:space="0" w:color="auto"/>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规划限制</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0.0137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0.0069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1"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-0.0108 </w:t>
            </w:r>
          </w:p>
        </w:tc>
        <w:tc>
          <w:tcPr>
            <w:tcW w:w="420"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-0.0216 </w:t>
            </w:r>
          </w:p>
        </w:tc>
      </w:tr>
      <w:tr w:rsidR="007148E8" w:rsidRPr="007148E8" w:rsidTr="00BA1FFA">
        <w:trPr>
          <w:trHeight w:val="312"/>
        </w:trPr>
        <w:tc>
          <w:tcPr>
            <w:tcW w:w="337" w:type="pct"/>
            <w:vMerge w:val="restart"/>
            <w:tcBorders>
              <w:top w:val="nil"/>
              <w:left w:val="single" w:sz="4" w:space="0" w:color="auto"/>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三级地</w:t>
            </w:r>
          </w:p>
        </w:tc>
        <w:tc>
          <w:tcPr>
            <w:tcW w:w="524" w:type="pct"/>
            <w:vMerge w:val="restart"/>
            <w:tcBorders>
              <w:top w:val="nil"/>
              <w:left w:val="single" w:sz="4" w:space="0" w:color="auto"/>
              <w:bottom w:val="single" w:sz="4" w:space="0" w:color="000000"/>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区域因素</w:t>
            </w:r>
          </w:p>
        </w:tc>
        <w:tc>
          <w:tcPr>
            <w:tcW w:w="1057"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1089"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0.0452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0.0226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1"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-0.0034 </w:t>
            </w:r>
          </w:p>
        </w:tc>
        <w:tc>
          <w:tcPr>
            <w:tcW w:w="420"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-0.0068 </w:t>
            </w:r>
          </w:p>
        </w:tc>
      </w:tr>
      <w:tr w:rsidR="007148E8" w:rsidRPr="007148E8" w:rsidTr="00BA1FFA">
        <w:trPr>
          <w:trHeight w:val="312"/>
        </w:trPr>
        <w:tc>
          <w:tcPr>
            <w:tcW w:w="337"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524" w:type="pct"/>
            <w:vMerge/>
            <w:tcBorders>
              <w:top w:val="nil"/>
              <w:left w:val="single" w:sz="4" w:space="0" w:color="auto"/>
              <w:bottom w:val="single" w:sz="4" w:space="0" w:color="000000"/>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1057"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对外交通便利度（货运）</w:t>
            </w:r>
          </w:p>
        </w:tc>
        <w:tc>
          <w:tcPr>
            <w:tcW w:w="1089"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距货运场/站距离</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0.0419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0.0210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1"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-0.0031 </w:t>
            </w:r>
          </w:p>
        </w:tc>
        <w:tc>
          <w:tcPr>
            <w:tcW w:w="420"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-0.0063 </w:t>
            </w:r>
          </w:p>
        </w:tc>
      </w:tr>
      <w:tr w:rsidR="007148E8" w:rsidRPr="007148E8" w:rsidTr="00BA1FFA">
        <w:trPr>
          <w:trHeight w:val="312"/>
        </w:trPr>
        <w:tc>
          <w:tcPr>
            <w:tcW w:w="337"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524" w:type="pct"/>
            <w:vMerge/>
            <w:tcBorders>
              <w:top w:val="nil"/>
              <w:left w:val="single" w:sz="4" w:space="0" w:color="auto"/>
              <w:bottom w:val="single" w:sz="4" w:space="0" w:color="000000"/>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1057"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基础设施完善度</w:t>
            </w:r>
          </w:p>
        </w:tc>
        <w:tc>
          <w:tcPr>
            <w:tcW w:w="1089"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基础设施状况及保证率</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0.0516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0.0258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1"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-0.0039 </w:t>
            </w:r>
          </w:p>
        </w:tc>
        <w:tc>
          <w:tcPr>
            <w:tcW w:w="420"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-0.0077 </w:t>
            </w:r>
          </w:p>
        </w:tc>
      </w:tr>
      <w:tr w:rsidR="007148E8" w:rsidRPr="007148E8" w:rsidTr="00BA1FFA">
        <w:trPr>
          <w:trHeight w:val="312"/>
        </w:trPr>
        <w:tc>
          <w:tcPr>
            <w:tcW w:w="337"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524" w:type="pct"/>
            <w:vMerge/>
            <w:tcBorders>
              <w:top w:val="nil"/>
              <w:left w:val="single" w:sz="4" w:space="0" w:color="auto"/>
              <w:bottom w:val="single" w:sz="4" w:space="0" w:color="000000"/>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1057"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自然条件优劣度</w:t>
            </w:r>
          </w:p>
        </w:tc>
        <w:tc>
          <w:tcPr>
            <w:tcW w:w="1089"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自然条件</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0.0355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0.0177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1"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-0.0027 </w:t>
            </w:r>
          </w:p>
        </w:tc>
        <w:tc>
          <w:tcPr>
            <w:tcW w:w="420"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-0.0053 </w:t>
            </w:r>
          </w:p>
        </w:tc>
      </w:tr>
      <w:tr w:rsidR="007148E8" w:rsidRPr="007148E8" w:rsidTr="00BA1FFA">
        <w:trPr>
          <w:trHeight w:val="312"/>
        </w:trPr>
        <w:tc>
          <w:tcPr>
            <w:tcW w:w="337"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524" w:type="pct"/>
            <w:vMerge/>
            <w:tcBorders>
              <w:top w:val="nil"/>
              <w:left w:val="single" w:sz="4" w:space="0" w:color="auto"/>
              <w:bottom w:val="single" w:sz="4" w:space="0" w:color="000000"/>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1057"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产业集聚影响度</w:t>
            </w:r>
          </w:p>
        </w:tc>
        <w:tc>
          <w:tcPr>
            <w:tcW w:w="1089"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产业集聚条件</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0.0484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0.0242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1"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-0.0036 </w:t>
            </w:r>
          </w:p>
        </w:tc>
        <w:tc>
          <w:tcPr>
            <w:tcW w:w="420"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-0.0073 </w:t>
            </w:r>
          </w:p>
        </w:tc>
      </w:tr>
      <w:tr w:rsidR="007148E8" w:rsidRPr="007148E8" w:rsidTr="00BA1FFA">
        <w:trPr>
          <w:trHeight w:val="312"/>
        </w:trPr>
        <w:tc>
          <w:tcPr>
            <w:tcW w:w="337"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524" w:type="pct"/>
            <w:vMerge w:val="restart"/>
            <w:tcBorders>
              <w:top w:val="nil"/>
              <w:left w:val="single" w:sz="4" w:space="0" w:color="auto"/>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个别因素</w:t>
            </w:r>
          </w:p>
        </w:tc>
        <w:tc>
          <w:tcPr>
            <w:tcW w:w="2146" w:type="pct"/>
            <w:gridSpan w:val="2"/>
            <w:tcBorders>
              <w:top w:val="single" w:sz="4" w:space="0" w:color="auto"/>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临道路类型</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0.0387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0.0194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1"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-0.0029 </w:t>
            </w:r>
          </w:p>
        </w:tc>
        <w:tc>
          <w:tcPr>
            <w:tcW w:w="420"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-0.0058 </w:t>
            </w:r>
          </w:p>
        </w:tc>
      </w:tr>
      <w:tr w:rsidR="007148E8" w:rsidRPr="007148E8" w:rsidTr="00BA1FFA">
        <w:trPr>
          <w:trHeight w:val="312"/>
        </w:trPr>
        <w:tc>
          <w:tcPr>
            <w:tcW w:w="337"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524"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2146" w:type="pct"/>
            <w:gridSpan w:val="2"/>
            <w:tcBorders>
              <w:top w:val="single" w:sz="4" w:space="0" w:color="auto"/>
              <w:left w:val="nil"/>
              <w:bottom w:val="single" w:sz="4" w:space="0" w:color="auto"/>
              <w:right w:val="single" w:sz="4" w:space="0" w:color="000000"/>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宗地面积</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0.0290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0.0145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1"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-0.0022 </w:t>
            </w:r>
          </w:p>
        </w:tc>
        <w:tc>
          <w:tcPr>
            <w:tcW w:w="420"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-0.0044 </w:t>
            </w:r>
          </w:p>
        </w:tc>
      </w:tr>
      <w:tr w:rsidR="007148E8" w:rsidRPr="007148E8" w:rsidTr="00BA1FFA">
        <w:trPr>
          <w:trHeight w:val="312"/>
        </w:trPr>
        <w:tc>
          <w:tcPr>
            <w:tcW w:w="337"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524"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2146" w:type="pct"/>
            <w:gridSpan w:val="2"/>
            <w:tcBorders>
              <w:top w:val="single" w:sz="4" w:space="0" w:color="auto"/>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规划限制</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0.0323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0.0161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1"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-0.0024 </w:t>
            </w:r>
          </w:p>
        </w:tc>
        <w:tc>
          <w:tcPr>
            <w:tcW w:w="420"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-0.0048 </w:t>
            </w:r>
          </w:p>
        </w:tc>
      </w:tr>
      <w:tr w:rsidR="007148E8" w:rsidRPr="007148E8" w:rsidTr="00BA1FFA">
        <w:trPr>
          <w:trHeight w:val="312"/>
        </w:trPr>
        <w:tc>
          <w:tcPr>
            <w:tcW w:w="337" w:type="pct"/>
            <w:vMerge w:val="restart"/>
            <w:tcBorders>
              <w:top w:val="nil"/>
              <w:left w:val="single" w:sz="4" w:space="0" w:color="auto"/>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四级地</w:t>
            </w:r>
          </w:p>
        </w:tc>
        <w:tc>
          <w:tcPr>
            <w:tcW w:w="524" w:type="pct"/>
            <w:vMerge w:val="restart"/>
            <w:tcBorders>
              <w:top w:val="nil"/>
              <w:left w:val="single" w:sz="4" w:space="0" w:color="auto"/>
              <w:bottom w:val="single" w:sz="4" w:space="0" w:color="000000"/>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区域因素</w:t>
            </w:r>
          </w:p>
        </w:tc>
        <w:tc>
          <w:tcPr>
            <w:tcW w:w="1057"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1089"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0.0100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0.0050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1"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-0.0025 </w:t>
            </w:r>
          </w:p>
        </w:tc>
        <w:tc>
          <w:tcPr>
            <w:tcW w:w="420"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-0.0050 </w:t>
            </w:r>
          </w:p>
        </w:tc>
      </w:tr>
      <w:tr w:rsidR="007148E8" w:rsidRPr="007148E8" w:rsidTr="00BA1FFA">
        <w:trPr>
          <w:trHeight w:val="312"/>
        </w:trPr>
        <w:tc>
          <w:tcPr>
            <w:tcW w:w="337"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524" w:type="pct"/>
            <w:vMerge/>
            <w:tcBorders>
              <w:top w:val="nil"/>
              <w:left w:val="single" w:sz="4" w:space="0" w:color="auto"/>
              <w:bottom w:val="single" w:sz="4" w:space="0" w:color="000000"/>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1057"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对外交通便利度（货运）</w:t>
            </w:r>
          </w:p>
        </w:tc>
        <w:tc>
          <w:tcPr>
            <w:tcW w:w="1089"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距货运场/站距离</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0.0093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0.0046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1"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-0.0023 </w:t>
            </w:r>
          </w:p>
        </w:tc>
        <w:tc>
          <w:tcPr>
            <w:tcW w:w="420"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-0.0046 </w:t>
            </w:r>
          </w:p>
        </w:tc>
      </w:tr>
      <w:tr w:rsidR="007148E8" w:rsidRPr="007148E8" w:rsidTr="00BA1FFA">
        <w:trPr>
          <w:trHeight w:val="312"/>
        </w:trPr>
        <w:tc>
          <w:tcPr>
            <w:tcW w:w="337"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524" w:type="pct"/>
            <w:vMerge/>
            <w:tcBorders>
              <w:top w:val="nil"/>
              <w:left w:val="single" w:sz="4" w:space="0" w:color="auto"/>
              <w:bottom w:val="single" w:sz="4" w:space="0" w:color="000000"/>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1057"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基础设施完善度</w:t>
            </w:r>
          </w:p>
        </w:tc>
        <w:tc>
          <w:tcPr>
            <w:tcW w:w="1089"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基础设施状况及保证率</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0.0114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0.0057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1"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-0.0029 </w:t>
            </w:r>
          </w:p>
        </w:tc>
        <w:tc>
          <w:tcPr>
            <w:tcW w:w="420"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-0.0057 </w:t>
            </w:r>
          </w:p>
        </w:tc>
      </w:tr>
      <w:tr w:rsidR="007148E8" w:rsidRPr="007148E8" w:rsidTr="00BA1FFA">
        <w:trPr>
          <w:trHeight w:val="312"/>
        </w:trPr>
        <w:tc>
          <w:tcPr>
            <w:tcW w:w="337"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524" w:type="pct"/>
            <w:vMerge/>
            <w:tcBorders>
              <w:top w:val="nil"/>
              <w:left w:val="single" w:sz="4" w:space="0" w:color="auto"/>
              <w:bottom w:val="single" w:sz="4" w:space="0" w:color="000000"/>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1057"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自然条件优劣度</w:t>
            </w:r>
          </w:p>
        </w:tc>
        <w:tc>
          <w:tcPr>
            <w:tcW w:w="1089"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自然条件</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0.0079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0.0039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1"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-0.0020 </w:t>
            </w:r>
          </w:p>
        </w:tc>
        <w:tc>
          <w:tcPr>
            <w:tcW w:w="420"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-0.0039 </w:t>
            </w:r>
          </w:p>
        </w:tc>
      </w:tr>
      <w:tr w:rsidR="007148E8" w:rsidRPr="007148E8" w:rsidTr="00BA1FFA">
        <w:trPr>
          <w:trHeight w:val="312"/>
        </w:trPr>
        <w:tc>
          <w:tcPr>
            <w:tcW w:w="337"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524" w:type="pct"/>
            <w:vMerge/>
            <w:tcBorders>
              <w:top w:val="nil"/>
              <w:left w:val="single" w:sz="4" w:space="0" w:color="auto"/>
              <w:bottom w:val="single" w:sz="4" w:space="0" w:color="000000"/>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1057"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产业集聚影响度</w:t>
            </w:r>
          </w:p>
        </w:tc>
        <w:tc>
          <w:tcPr>
            <w:tcW w:w="1089"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产业集聚条件</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0.0107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0.0054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1"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-0.0027 </w:t>
            </w:r>
          </w:p>
        </w:tc>
        <w:tc>
          <w:tcPr>
            <w:tcW w:w="420"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-0.0054 </w:t>
            </w:r>
          </w:p>
        </w:tc>
      </w:tr>
      <w:tr w:rsidR="007148E8" w:rsidRPr="007148E8" w:rsidTr="00BA1FFA">
        <w:trPr>
          <w:trHeight w:val="312"/>
        </w:trPr>
        <w:tc>
          <w:tcPr>
            <w:tcW w:w="337"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524" w:type="pct"/>
            <w:vMerge w:val="restart"/>
            <w:tcBorders>
              <w:top w:val="nil"/>
              <w:left w:val="single" w:sz="4" w:space="0" w:color="auto"/>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个别因素</w:t>
            </w:r>
          </w:p>
        </w:tc>
        <w:tc>
          <w:tcPr>
            <w:tcW w:w="2146" w:type="pct"/>
            <w:gridSpan w:val="2"/>
            <w:tcBorders>
              <w:top w:val="single" w:sz="4" w:space="0" w:color="auto"/>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临道路类型</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0.0086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0.0043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1"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-0.0021 </w:t>
            </w:r>
          </w:p>
        </w:tc>
        <w:tc>
          <w:tcPr>
            <w:tcW w:w="420"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-0.0043 </w:t>
            </w:r>
          </w:p>
        </w:tc>
      </w:tr>
      <w:tr w:rsidR="007148E8" w:rsidRPr="007148E8" w:rsidTr="00BA1FFA">
        <w:trPr>
          <w:trHeight w:val="312"/>
        </w:trPr>
        <w:tc>
          <w:tcPr>
            <w:tcW w:w="337"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524"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2146" w:type="pct"/>
            <w:gridSpan w:val="2"/>
            <w:tcBorders>
              <w:top w:val="single" w:sz="4" w:space="0" w:color="auto"/>
              <w:left w:val="nil"/>
              <w:bottom w:val="single" w:sz="4" w:space="0" w:color="auto"/>
              <w:right w:val="single" w:sz="4" w:space="0" w:color="000000"/>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宗地面积</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0.0064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0.0032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1"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-0.0016 </w:t>
            </w:r>
          </w:p>
        </w:tc>
        <w:tc>
          <w:tcPr>
            <w:tcW w:w="420"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-0.0032 </w:t>
            </w:r>
          </w:p>
        </w:tc>
      </w:tr>
      <w:tr w:rsidR="007148E8" w:rsidRPr="007148E8" w:rsidTr="00BA1FFA">
        <w:trPr>
          <w:trHeight w:val="312"/>
        </w:trPr>
        <w:tc>
          <w:tcPr>
            <w:tcW w:w="337"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524"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2146" w:type="pct"/>
            <w:gridSpan w:val="2"/>
            <w:tcBorders>
              <w:top w:val="single" w:sz="4" w:space="0" w:color="auto"/>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规划限制</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0.0071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0.0036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1"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-0.0018 </w:t>
            </w:r>
          </w:p>
        </w:tc>
        <w:tc>
          <w:tcPr>
            <w:tcW w:w="420"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-0.0036 </w:t>
            </w:r>
          </w:p>
        </w:tc>
      </w:tr>
      <w:tr w:rsidR="007148E8" w:rsidRPr="007148E8" w:rsidTr="00BA1FFA">
        <w:trPr>
          <w:trHeight w:val="312"/>
        </w:trPr>
        <w:tc>
          <w:tcPr>
            <w:tcW w:w="337" w:type="pct"/>
            <w:vMerge w:val="restart"/>
            <w:tcBorders>
              <w:top w:val="nil"/>
              <w:left w:val="single" w:sz="4" w:space="0" w:color="auto"/>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五级地</w:t>
            </w:r>
          </w:p>
        </w:tc>
        <w:tc>
          <w:tcPr>
            <w:tcW w:w="524" w:type="pct"/>
            <w:vMerge w:val="restart"/>
            <w:tcBorders>
              <w:top w:val="nil"/>
              <w:left w:val="single" w:sz="4" w:space="0" w:color="auto"/>
              <w:bottom w:val="single" w:sz="4" w:space="0" w:color="000000"/>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区域因素</w:t>
            </w:r>
          </w:p>
        </w:tc>
        <w:tc>
          <w:tcPr>
            <w:tcW w:w="1057"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1089"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0.0053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0.0026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1"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-0.0026 </w:t>
            </w:r>
          </w:p>
        </w:tc>
        <w:tc>
          <w:tcPr>
            <w:tcW w:w="420"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-0.0053 </w:t>
            </w:r>
          </w:p>
        </w:tc>
      </w:tr>
      <w:tr w:rsidR="007148E8" w:rsidRPr="007148E8" w:rsidTr="00BA1FFA">
        <w:trPr>
          <w:trHeight w:val="312"/>
        </w:trPr>
        <w:tc>
          <w:tcPr>
            <w:tcW w:w="337"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524" w:type="pct"/>
            <w:vMerge/>
            <w:tcBorders>
              <w:top w:val="nil"/>
              <w:left w:val="single" w:sz="4" w:space="0" w:color="auto"/>
              <w:bottom w:val="single" w:sz="4" w:space="0" w:color="000000"/>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1057"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对外交通便利度（货运）</w:t>
            </w:r>
          </w:p>
        </w:tc>
        <w:tc>
          <w:tcPr>
            <w:tcW w:w="1089"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距货运场/站距离</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0.0049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0.0025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1"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-0.0025 </w:t>
            </w:r>
          </w:p>
        </w:tc>
        <w:tc>
          <w:tcPr>
            <w:tcW w:w="420"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-0.0049 </w:t>
            </w:r>
          </w:p>
        </w:tc>
      </w:tr>
      <w:tr w:rsidR="007148E8" w:rsidRPr="007148E8" w:rsidTr="00BA1FFA">
        <w:trPr>
          <w:trHeight w:val="312"/>
        </w:trPr>
        <w:tc>
          <w:tcPr>
            <w:tcW w:w="337"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524" w:type="pct"/>
            <w:vMerge/>
            <w:tcBorders>
              <w:top w:val="nil"/>
              <w:left w:val="single" w:sz="4" w:space="0" w:color="auto"/>
              <w:bottom w:val="single" w:sz="4" w:space="0" w:color="000000"/>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1057"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基础设施完善度</w:t>
            </w:r>
          </w:p>
        </w:tc>
        <w:tc>
          <w:tcPr>
            <w:tcW w:w="1089"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基础设施状况及保证率</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0.0060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0.0030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1"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-0.0030 </w:t>
            </w:r>
          </w:p>
        </w:tc>
        <w:tc>
          <w:tcPr>
            <w:tcW w:w="420"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-0.0060 </w:t>
            </w:r>
          </w:p>
        </w:tc>
      </w:tr>
      <w:tr w:rsidR="007148E8" w:rsidRPr="007148E8" w:rsidTr="00BA1FFA">
        <w:trPr>
          <w:trHeight w:val="312"/>
        </w:trPr>
        <w:tc>
          <w:tcPr>
            <w:tcW w:w="337"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524" w:type="pct"/>
            <w:vMerge/>
            <w:tcBorders>
              <w:top w:val="nil"/>
              <w:left w:val="single" w:sz="4" w:space="0" w:color="auto"/>
              <w:bottom w:val="single" w:sz="4" w:space="0" w:color="000000"/>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1057"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自然条件优劣度</w:t>
            </w:r>
          </w:p>
        </w:tc>
        <w:tc>
          <w:tcPr>
            <w:tcW w:w="1089"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自然条件</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0.0042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0.0021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1"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-0.0021 </w:t>
            </w:r>
          </w:p>
        </w:tc>
        <w:tc>
          <w:tcPr>
            <w:tcW w:w="420"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-0.0042 </w:t>
            </w:r>
          </w:p>
        </w:tc>
      </w:tr>
      <w:tr w:rsidR="007148E8" w:rsidRPr="007148E8" w:rsidTr="00BA1FFA">
        <w:trPr>
          <w:trHeight w:val="312"/>
        </w:trPr>
        <w:tc>
          <w:tcPr>
            <w:tcW w:w="337"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524" w:type="pct"/>
            <w:vMerge/>
            <w:tcBorders>
              <w:top w:val="nil"/>
              <w:left w:val="single" w:sz="4" w:space="0" w:color="auto"/>
              <w:bottom w:val="single" w:sz="4" w:space="0" w:color="000000"/>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1057"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产业集聚影响度</w:t>
            </w:r>
          </w:p>
        </w:tc>
        <w:tc>
          <w:tcPr>
            <w:tcW w:w="1089"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产业集聚条件</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0.0057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0.0028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1"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-0.0028 </w:t>
            </w:r>
          </w:p>
        </w:tc>
        <w:tc>
          <w:tcPr>
            <w:tcW w:w="420"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-0.0057 </w:t>
            </w:r>
          </w:p>
        </w:tc>
      </w:tr>
      <w:tr w:rsidR="007148E8" w:rsidRPr="007148E8" w:rsidTr="00BA1FFA">
        <w:trPr>
          <w:trHeight w:val="312"/>
        </w:trPr>
        <w:tc>
          <w:tcPr>
            <w:tcW w:w="337"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524" w:type="pct"/>
            <w:vMerge w:val="restart"/>
            <w:tcBorders>
              <w:top w:val="nil"/>
              <w:left w:val="single" w:sz="4" w:space="0" w:color="auto"/>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个别因素</w:t>
            </w:r>
          </w:p>
        </w:tc>
        <w:tc>
          <w:tcPr>
            <w:tcW w:w="2146" w:type="pct"/>
            <w:gridSpan w:val="2"/>
            <w:tcBorders>
              <w:top w:val="single" w:sz="4" w:space="0" w:color="auto"/>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临道路类型</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0.0045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0.0023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1"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-0.0023 </w:t>
            </w:r>
          </w:p>
        </w:tc>
        <w:tc>
          <w:tcPr>
            <w:tcW w:w="420"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-0.0045 </w:t>
            </w:r>
          </w:p>
        </w:tc>
      </w:tr>
      <w:tr w:rsidR="007148E8" w:rsidRPr="007148E8" w:rsidTr="00BA1FFA">
        <w:trPr>
          <w:trHeight w:val="312"/>
        </w:trPr>
        <w:tc>
          <w:tcPr>
            <w:tcW w:w="337"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524"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2146" w:type="pct"/>
            <w:gridSpan w:val="2"/>
            <w:tcBorders>
              <w:top w:val="single" w:sz="4" w:space="0" w:color="auto"/>
              <w:left w:val="nil"/>
              <w:bottom w:val="single" w:sz="4" w:space="0" w:color="auto"/>
              <w:right w:val="single" w:sz="4" w:space="0" w:color="000000"/>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宗地面积</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0.0034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0.0017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1"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-0.0017 </w:t>
            </w:r>
          </w:p>
        </w:tc>
        <w:tc>
          <w:tcPr>
            <w:tcW w:w="420"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-0.0034 </w:t>
            </w:r>
          </w:p>
        </w:tc>
      </w:tr>
      <w:tr w:rsidR="00BA1FFA" w:rsidRPr="007148E8" w:rsidTr="00BA1FFA">
        <w:trPr>
          <w:trHeight w:val="312"/>
        </w:trPr>
        <w:tc>
          <w:tcPr>
            <w:tcW w:w="337"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524" w:type="pct"/>
            <w:vMerge/>
            <w:tcBorders>
              <w:top w:val="nil"/>
              <w:left w:val="single" w:sz="4" w:space="0" w:color="auto"/>
              <w:bottom w:val="single" w:sz="4" w:space="0" w:color="auto"/>
              <w:right w:val="single" w:sz="4" w:space="0" w:color="auto"/>
            </w:tcBorders>
            <w:vAlign w:val="center"/>
            <w:hideMark/>
          </w:tcPr>
          <w:p w:rsidR="00BA1FFA" w:rsidRPr="007148E8" w:rsidRDefault="00BA1FFA" w:rsidP="00BA1FFA">
            <w:pPr>
              <w:widowControl/>
              <w:jc w:val="left"/>
              <w:rPr>
                <w:rFonts w:ascii="宋体" w:hAnsi="宋体" w:cs="宋体"/>
                <w:kern w:val="0"/>
                <w:sz w:val="18"/>
                <w:szCs w:val="18"/>
              </w:rPr>
            </w:pPr>
          </w:p>
        </w:tc>
        <w:tc>
          <w:tcPr>
            <w:tcW w:w="2146" w:type="pct"/>
            <w:gridSpan w:val="2"/>
            <w:tcBorders>
              <w:top w:val="single" w:sz="4" w:space="0" w:color="auto"/>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left"/>
              <w:rPr>
                <w:rFonts w:ascii="宋体" w:hAnsi="宋体" w:cs="宋体"/>
                <w:kern w:val="0"/>
                <w:sz w:val="18"/>
                <w:szCs w:val="18"/>
              </w:rPr>
            </w:pPr>
            <w:r w:rsidRPr="007148E8">
              <w:rPr>
                <w:rFonts w:ascii="宋体" w:hAnsi="宋体" w:cs="宋体" w:hint="eastAsia"/>
                <w:kern w:val="0"/>
                <w:sz w:val="18"/>
                <w:szCs w:val="18"/>
              </w:rPr>
              <w:t>规划限制</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0.0038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0.0019 </w:t>
            </w:r>
          </w:p>
        </w:tc>
        <w:tc>
          <w:tcPr>
            <w:tcW w:w="384"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1"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-0.0019 </w:t>
            </w:r>
          </w:p>
        </w:tc>
        <w:tc>
          <w:tcPr>
            <w:tcW w:w="420" w:type="pct"/>
            <w:tcBorders>
              <w:top w:val="nil"/>
              <w:left w:val="nil"/>
              <w:bottom w:val="single" w:sz="4" w:space="0" w:color="auto"/>
              <w:right w:val="single" w:sz="4" w:space="0" w:color="auto"/>
            </w:tcBorders>
            <w:shd w:val="clear" w:color="auto" w:fill="auto"/>
            <w:vAlign w:val="center"/>
            <w:hideMark/>
          </w:tcPr>
          <w:p w:rsidR="00BA1FFA" w:rsidRPr="007148E8" w:rsidRDefault="00BA1FFA" w:rsidP="00BA1FFA">
            <w:pPr>
              <w:widowControl/>
              <w:jc w:val="center"/>
              <w:rPr>
                <w:rFonts w:ascii="宋体" w:hAnsi="宋体" w:cs="宋体"/>
                <w:kern w:val="0"/>
                <w:sz w:val="18"/>
                <w:szCs w:val="18"/>
              </w:rPr>
            </w:pPr>
            <w:r w:rsidRPr="007148E8">
              <w:rPr>
                <w:rFonts w:ascii="宋体" w:hAnsi="宋体" w:cs="宋体" w:hint="eastAsia"/>
                <w:kern w:val="0"/>
                <w:sz w:val="18"/>
                <w:szCs w:val="18"/>
              </w:rPr>
              <w:t xml:space="preserve">-0.0038 </w:t>
            </w:r>
          </w:p>
        </w:tc>
      </w:tr>
    </w:tbl>
    <w:p w:rsidR="005A491F" w:rsidRPr="007148E8" w:rsidRDefault="005A491F" w:rsidP="006B6DF5">
      <w:pPr>
        <w:spacing w:line="360" w:lineRule="auto"/>
        <w:jc w:val="center"/>
        <w:rPr>
          <w:rFonts w:ascii="宋体" w:hAnsi="宋体"/>
          <w:sz w:val="24"/>
        </w:rPr>
      </w:pPr>
    </w:p>
    <w:p w:rsidR="00BA1FFA" w:rsidRPr="007148E8" w:rsidRDefault="00BA1FFA" w:rsidP="006B6DF5">
      <w:pPr>
        <w:spacing w:line="360" w:lineRule="auto"/>
        <w:jc w:val="center"/>
        <w:rPr>
          <w:rFonts w:ascii="宋体" w:hAnsi="宋体"/>
          <w:sz w:val="24"/>
        </w:rPr>
      </w:pPr>
    </w:p>
    <w:p w:rsidR="006B6DF5" w:rsidRPr="007148E8" w:rsidRDefault="006B6DF5" w:rsidP="006B6DF5">
      <w:pPr>
        <w:spacing w:line="360" w:lineRule="auto"/>
        <w:jc w:val="center"/>
        <w:rPr>
          <w:rFonts w:ascii="宋体" w:hAnsi="宋体"/>
          <w:sz w:val="24"/>
        </w:rPr>
      </w:pPr>
      <w:r w:rsidRPr="007148E8">
        <w:rPr>
          <w:rFonts w:ascii="宋体" w:hAnsi="宋体" w:hint="eastAsia"/>
          <w:sz w:val="24"/>
        </w:rPr>
        <w:lastRenderedPageBreak/>
        <w:t>表3-4</w:t>
      </w:r>
      <w:r w:rsidR="00B85F7A" w:rsidRPr="007148E8">
        <w:rPr>
          <w:rFonts w:ascii="宋体" w:hAnsi="宋体" w:hint="eastAsia"/>
          <w:sz w:val="24"/>
        </w:rPr>
        <w:t>-1</w:t>
      </w:r>
      <w:r w:rsidRPr="007148E8">
        <w:rPr>
          <w:rFonts w:ascii="宋体" w:hAnsi="宋体" w:hint="eastAsia"/>
          <w:sz w:val="24"/>
        </w:rPr>
        <w:t xml:space="preserve">  </w:t>
      </w:r>
      <w:r w:rsidR="006169E6" w:rsidRPr="007148E8">
        <w:rPr>
          <w:rFonts w:ascii="宋体" w:hAnsi="宋体" w:hint="eastAsia"/>
          <w:sz w:val="24"/>
        </w:rPr>
        <w:t>许昌</w:t>
      </w:r>
      <w:r w:rsidR="00375D0C" w:rsidRPr="007148E8">
        <w:rPr>
          <w:rFonts w:ascii="宋体" w:hAnsi="宋体" w:hint="eastAsia"/>
          <w:sz w:val="24"/>
        </w:rPr>
        <w:t>市</w:t>
      </w:r>
      <w:r w:rsidR="002420F4" w:rsidRPr="007148E8">
        <w:rPr>
          <w:rFonts w:ascii="宋体" w:hAnsi="宋体" w:hint="eastAsia"/>
          <w:sz w:val="24"/>
        </w:rPr>
        <w:t>公共管理与公共服务用地</w:t>
      </w:r>
      <w:r w:rsidRPr="007148E8">
        <w:rPr>
          <w:rFonts w:ascii="宋体" w:hAnsi="宋体" w:hint="eastAsia"/>
          <w:sz w:val="24"/>
        </w:rPr>
        <w:t>宗地地价修正系数表</w:t>
      </w:r>
    </w:p>
    <w:tbl>
      <w:tblPr>
        <w:tblW w:w="5000" w:type="pct"/>
        <w:tblLook w:val="04A0" w:firstRow="1" w:lastRow="0" w:firstColumn="1" w:lastColumn="0" w:noHBand="0" w:noVBand="1"/>
      </w:tblPr>
      <w:tblGrid>
        <w:gridCol w:w="695"/>
        <w:gridCol w:w="936"/>
        <w:gridCol w:w="2078"/>
        <w:gridCol w:w="2182"/>
        <w:gridCol w:w="757"/>
        <w:gridCol w:w="757"/>
        <w:gridCol w:w="757"/>
        <w:gridCol w:w="846"/>
        <w:gridCol w:w="846"/>
      </w:tblGrid>
      <w:tr w:rsidR="007148E8" w:rsidRPr="007148E8" w:rsidTr="00F328C7">
        <w:trPr>
          <w:trHeight w:val="255"/>
        </w:trPr>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级别</w:t>
            </w:r>
          </w:p>
        </w:tc>
        <w:tc>
          <w:tcPr>
            <w:tcW w:w="2637" w:type="pct"/>
            <w:gridSpan w:val="3"/>
            <w:tcBorders>
              <w:top w:val="single" w:sz="4" w:space="0" w:color="auto"/>
              <w:left w:val="nil"/>
              <w:bottom w:val="single" w:sz="4" w:space="0" w:color="auto"/>
              <w:right w:val="single" w:sz="4" w:space="0" w:color="000000"/>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修正因素</w:t>
            </w:r>
          </w:p>
        </w:tc>
        <w:tc>
          <w:tcPr>
            <w:tcW w:w="384" w:type="pct"/>
            <w:tcBorders>
              <w:top w:val="single" w:sz="4" w:space="0" w:color="auto"/>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优</w:t>
            </w:r>
          </w:p>
        </w:tc>
        <w:tc>
          <w:tcPr>
            <w:tcW w:w="384" w:type="pct"/>
            <w:tcBorders>
              <w:top w:val="single" w:sz="4" w:space="0" w:color="auto"/>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较优</w:t>
            </w:r>
          </w:p>
        </w:tc>
        <w:tc>
          <w:tcPr>
            <w:tcW w:w="384" w:type="pct"/>
            <w:tcBorders>
              <w:top w:val="single" w:sz="4" w:space="0" w:color="auto"/>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一般</w:t>
            </w:r>
          </w:p>
        </w:tc>
        <w:tc>
          <w:tcPr>
            <w:tcW w:w="429" w:type="pct"/>
            <w:tcBorders>
              <w:top w:val="single" w:sz="4" w:space="0" w:color="auto"/>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较劣</w:t>
            </w:r>
          </w:p>
        </w:tc>
        <w:tc>
          <w:tcPr>
            <w:tcW w:w="429" w:type="pct"/>
            <w:tcBorders>
              <w:top w:val="single" w:sz="4" w:space="0" w:color="auto"/>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劣</w:t>
            </w:r>
          </w:p>
        </w:tc>
      </w:tr>
      <w:tr w:rsidR="007148E8" w:rsidRPr="007148E8" w:rsidTr="00F328C7">
        <w:trPr>
          <w:trHeight w:val="255"/>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一级地</w:t>
            </w:r>
          </w:p>
        </w:tc>
        <w:tc>
          <w:tcPr>
            <w:tcW w:w="47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区域因素</w:t>
            </w:r>
          </w:p>
        </w:tc>
        <w:tc>
          <w:tcPr>
            <w:tcW w:w="1055" w:type="pct"/>
            <w:tcBorders>
              <w:top w:val="nil"/>
              <w:left w:val="nil"/>
              <w:bottom w:val="single" w:sz="4" w:space="0" w:color="auto"/>
              <w:right w:val="single" w:sz="4" w:space="0" w:color="auto"/>
            </w:tcBorders>
            <w:shd w:val="clear" w:color="auto" w:fill="auto"/>
            <w:noWrap/>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商服繁华影响度</w:t>
            </w: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距最近商服中心距离</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0.0078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0.0039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-0.0039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-0.0078 </w:t>
            </w:r>
          </w:p>
        </w:tc>
      </w:tr>
      <w:tr w:rsidR="007148E8"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0.0065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0.0032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-0.0032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-0.0065 </w:t>
            </w:r>
          </w:p>
        </w:tc>
      </w:tr>
      <w:tr w:rsidR="007148E8"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公交便捷度</w:t>
            </w: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周边300米内公交站点数</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0.0052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0.0026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-0.0026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-0.0052 </w:t>
            </w:r>
          </w:p>
        </w:tc>
      </w:tr>
      <w:tr w:rsidR="007148E8"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对外交通便利度（客运）</w:t>
            </w: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距客运场/站距离</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0.0039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0.0019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-0.0019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-0.0039 </w:t>
            </w:r>
          </w:p>
        </w:tc>
      </w:tr>
      <w:tr w:rsidR="007148E8"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基础设施完善度</w:t>
            </w: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基础设施状况及保证率</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0.0195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0.0097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-0.0097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-0.0195 </w:t>
            </w:r>
          </w:p>
        </w:tc>
      </w:tr>
      <w:tr w:rsidR="007148E8"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vMerge w:val="restart"/>
            <w:tcBorders>
              <w:top w:val="nil"/>
              <w:left w:val="single" w:sz="4" w:space="0" w:color="auto"/>
              <w:bottom w:val="single" w:sz="4" w:space="0" w:color="000000"/>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公用设施完备度</w:t>
            </w: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距学校距离</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0.0065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0.0032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-0.0032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-0.0065 </w:t>
            </w:r>
          </w:p>
        </w:tc>
      </w:tr>
      <w:tr w:rsidR="007148E8"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vMerge/>
            <w:tcBorders>
              <w:top w:val="nil"/>
              <w:left w:val="single" w:sz="4" w:space="0" w:color="auto"/>
              <w:bottom w:val="single" w:sz="4" w:space="0" w:color="000000"/>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距医院距离</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0.0052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0.0026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-0.0026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-0.0052 </w:t>
            </w:r>
          </w:p>
        </w:tc>
      </w:tr>
      <w:tr w:rsidR="007148E8"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vMerge/>
            <w:tcBorders>
              <w:top w:val="nil"/>
              <w:left w:val="single" w:sz="4" w:space="0" w:color="auto"/>
              <w:bottom w:val="single" w:sz="4" w:space="0" w:color="000000"/>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距公园或文体设施距离</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0.0065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0.0032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-0.0032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-0.0065 </w:t>
            </w:r>
          </w:p>
        </w:tc>
      </w:tr>
      <w:tr w:rsidR="007148E8"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环境质量优劣度</w:t>
            </w: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环境条件</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0.0091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0.0045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-0.0045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-0.0091 </w:t>
            </w:r>
          </w:p>
        </w:tc>
      </w:tr>
      <w:tr w:rsidR="007148E8"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0.0039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0.0019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-0.0019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-0.0039 </w:t>
            </w:r>
          </w:p>
        </w:tc>
      </w:tr>
      <w:tr w:rsidR="007148E8"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个别因素</w:t>
            </w:r>
          </w:p>
        </w:tc>
        <w:tc>
          <w:tcPr>
            <w:tcW w:w="2162" w:type="pct"/>
            <w:gridSpan w:val="2"/>
            <w:tcBorders>
              <w:top w:val="single" w:sz="4" w:space="0" w:color="auto"/>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临道路类型</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0.0091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0.0045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-0.0045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-0.0091 </w:t>
            </w:r>
          </w:p>
        </w:tc>
      </w:tr>
      <w:tr w:rsidR="007148E8"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2162" w:type="pct"/>
            <w:gridSpan w:val="2"/>
            <w:tcBorders>
              <w:top w:val="single" w:sz="4" w:space="0" w:color="auto"/>
              <w:left w:val="nil"/>
              <w:bottom w:val="single" w:sz="4" w:space="0" w:color="auto"/>
              <w:right w:val="single" w:sz="4" w:space="0" w:color="000000"/>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距行政中心距离</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0.0233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0.0117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-0.0117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-0.0233 </w:t>
            </w:r>
          </w:p>
        </w:tc>
      </w:tr>
      <w:tr w:rsidR="007148E8"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2162" w:type="pct"/>
            <w:gridSpan w:val="2"/>
            <w:tcBorders>
              <w:top w:val="single" w:sz="4" w:space="0" w:color="auto"/>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距最近公交站点距离</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0.0065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0.0032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-0.0032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-0.0065 </w:t>
            </w:r>
          </w:p>
        </w:tc>
      </w:tr>
      <w:tr w:rsidR="007148E8"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2162" w:type="pct"/>
            <w:gridSpan w:val="2"/>
            <w:tcBorders>
              <w:top w:val="single" w:sz="4" w:space="0" w:color="auto"/>
              <w:left w:val="nil"/>
              <w:bottom w:val="single" w:sz="4" w:space="0" w:color="auto"/>
              <w:right w:val="single" w:sz="4" w:space="0" w:color="000000"/>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宗地面积</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0.0065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0.0032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-0.0032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-0.0065 </w:t>
            </w:r>
          </w:p>
        </w:tc>
      </w:tr>
      <w:tr w:rsidR="007148E8"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2162" w:type="pct"/>
            <w:gridSpan w:val="2"/>
            <w:tcBorders>
              <w:top w:val="single" w:sz="4" w:space="0" w:color="auto"/>
              <w:left w:val="nil"/>
              <w:bottom w:val="single" w:sz="4" w:space="0" w:color="auto"/>
              <w:right w:val="single" w:sz="4" w:space="0" w:color="000000"/>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规划限制</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0.0052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0.0026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-0.0026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-0.0052 </w:t>
            </w:r>
          </w:p>
        </w:tc>
      </w:tr>
      <w:tr w:rsidR="007148E8"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2162" w:type="pct"/>
            <w:gridSpan w:val="2"/>
            <w:tcBorders>
              <w:top w:val="single" w:sz="4" w:space="0" w:color="auto"/>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相邻土地利用类型</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0.0052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0.0026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-0.0026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-0.0052 </w:t>
            </w:r>
          </w:p>
        </w:tc>
      </w:tr>
      <w:tr w:rsidR="007148E8" w:rsidRPr="007148E8" w:rsidTr="00F328C7">
        <w:trPr>
          <w:trHeight w:val="255"/>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二级地</w:t>
            </w:r>
          </w:p>
        </w:tc>
        <w:tc>
          <w:tcPr>
            <w:tcW w:w="47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区域因素</w:t>
            </w:r>
          </w:p>
        </w:tc>
        <w:tc>
          <w:tcPr>
            <w:tcW w:w="1055" w:type="pct"/>
            <w:tcBorders>
              <w:top w:val="nil"/>
              <w:left w:val="nil"/>
              <w:bottom w:val="single" w:sz="4" w:space="0" w:color="auto"/>
              <w:right w:val="single" w:sz="4" w:space="0" w:color="auto"/>
            </w:tcBorders>
            <w:shd w:val="clear" w:color="auto" w:fill="auto"/>
            <w:noWrap/>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商服繁华影响度</w:t>
            </w: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距最近商服中心距离</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0.0078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0.0039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-0.0039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-0.0078 </w:t>
            </w:r>
          </w:p>
        </w:tc>
      </w:tr>
      <w:tr w:rsidR="007148E8"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0.0065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0.0032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-0.0032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-0.0065 </w:t>
            </w:r>
          </w:p>
        </w:tc>
      </w:tr>
      <w:tr w:rsidR="007148E8"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公交便捷度</w:t>
            </w: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周边300米内公交站点数</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0.0052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0.0026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-0.0026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-0.0052 </w:t>
            </w:r>
          </w:p>
        </w:tc>
      </w:tr>
      <w:tr w:rsidR="007148E8"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对外交通便利度（客运）</w:t>
            </w: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距客运场/站距离</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0.0039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0.0019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-0.0019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-0.0039 </w:t>
            </w:r>
          </w:p>
        </w:tc>
      </w:tr>
      <w:tr w:rsidR="007148E8"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基础设施完善度</w:t>
            </w: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基础设施状况及保证率</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0.0195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0.0097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-0.0097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-0.0195 </w:t>
            </w:r>
          </w:p>
        </w:tc>
      </w:tr>
      <w:tr w:rsidR="007148E8"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vMerge w:val="restart"/>
            <w:tcBorders>
              <w:top w:val="nil"/>
              <w:left w:val="single" w:sz="4" w:space="0" w:color="auto"/>
              <w:bottom w:val="single" w:sz="4" w:space="0" w:color="000000"/>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公用设施完备度</w:t>
            </w: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距学校距离</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0.0065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0.0032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-0.0032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-0.0065 </w:t>
            </w:r>
          </w:p>
        </w:tc>
      </w:tr>
      <w:tr w:rsidR="007148E8"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vMerge/>
            <w:tcBorders>
              <w:top w:val="nil"/>
              <w:left w:val="single" w:sz="4" w:space="0" w:color="auto"/>
              <w:bottom w:val="single" w:sz="4" w:space="0" w:color="000000"/>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距医院距离</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0.0052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0.0026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-0.0026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-0.0052 </w:t>
            </w:r>
          </w:p>
        </w:tc>
      </w:tr>
      <w:tr w:rsidR="007148E8"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vMerge/>
            <w:tcBorders>
              <w:top w:val="nil"/>
              <w:left w:val="single" w:sz="4" w:space="0" w:color="auto"/>
              <w:bottom w:val="single" w:sz="4" w:space="0" w:color="000000"/>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距公园或文体设施距离</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0.0065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0.0032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-0.0032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-0.0065 </w:t>
            </w:r>
          </w:p>
        </w:tc>
      </w:tr>
      <w:tr w:rsidR="007148E8"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环境质量优劣度</w:t>
            </w: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环境条件</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0.0091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0.0045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-0.0045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-0.0091 </w:t>
            </w:r>
          </w:p>
        </w:tc>
      </w:tr>
      <w:tr w:rsidR="007148E8"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0.0039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0.0019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-0.0019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-0.0039 </w:t>
            </w:r>
          </w:p>
        </w:tc>
      </w:tr>
      <w:tr w:rsidR="007148E8"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个别因素</w:t>
            </w:r>
          </w:p>
        </w:tc>
        <w:tc>
          <w:tcPr>
            <w:tcW w:w="2162" w:type="pct"/>
            <w:gridSpan w:val="2"/>
            <w:tcBorders>
              <w:top w:val="single" w:sz="4" w:space="0" w:color="auto"/>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临道路类型</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0.0091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0.0045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-0.0045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-0.0091 </w:t>
            </w:r>
          </w:p>
        </w:tc>
      </w:tr>
      <w:tr w:rsidR="007148E8"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2162" w:type="pct"/>
            <w:gridSpan w:val="2"/>
            <w:tcBorders>
              <w:top w:val="single" w:sz="4" w:space="0" w:color="auto"/>
              <w:left w:val="nil"/>
              <w:bottom w:val="single" w:sz="4" w:space="0" w:color="auto"/>
              <w:right w:val="single" w:sz="4" w:space="0" w:color="000000"/>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距行政中心距离</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0.0234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0.0117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-0.0117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-0.0234 </w:t>
            </w:r>
          </w:p>
        </w:tc>
      </w:tr>
      <w:tr w:rsidR="007148E8"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2162" w:type="pct"/>
            <w:gridSpan w:val="2"/>
            <w:tcBorders>
              <w:top w:val="single" w:sz="4" w:space="0" w:color="auto"/>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距最近公交站点距离</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0.0065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0.0032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-0.0032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-0.0065 </w:t>
            </w:r>
          </w:p>
        </w:tc>
      </w:tr>
      <w:tr w:rsidR="007148E8"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2162" w:type="pct"/>
            <w:gridSpan w:val="2"/>
            <w:tcBorders>
              <w:top w:val="single" w:sz="4" w:space="0" w:color="auto"/>
              <w:left w:val="nil"/>
              <w:bottom w:val="single" w:sz="4" w:space="0" w:color="auto"/>
              <w:right w:val="single" w:sz="4" w:space="0" w:color="000000"/>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宗地面积</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0.0065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0.0032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-0.0032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-0.0065 </w:t>
            </w:r>
          </w:p>
        </w:tc>
      </w:tr>
      <w:tr w:rsidR="007148E8"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2162" w:type="pct"/>
            <w:gridSpan w:val="2"/>
            <w:tcBorders>
              <w:top w:val="single" w:sz="4" w:space="0" w:color="auto"/>
              <w:left w:val="nil"/>
              <w:bottom w:val="single" w:sz="4" w:space="0" w:color="auto"/>
              <w:right w:val="single" w:sz="4" w:space="0" w:color="000000"/>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规划限制</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0.0052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0.0026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-0.0026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-0.0052 </w:t>
            </w:r>
          </w:p>
        </w:tc>
      </w:tr>
      <w:tr w:rsidR="007148E8"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2162" w:type="pct"/>
            <w:gridSpan w:val="2"/>
            <w:tcBorders>
              <w:top w:val="single" w:sz="4" w:space="0" w:color="auto"/>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相邻土地利用类型</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0.0052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0.0026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-0.0026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-0.0052 </w:t>
            </w:r>
          </w:p>
        </w:tc>
      </w:tr>
      <w:tr w:rsidR="007148E8" w:rsidRPr="007148E8" w:rsidTr="00F328C7">
        <w:trPr>
          <w:trHeight w:val="255"/>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三级地</w:t>
            </w:r>
          </w:p>
        </w:tc>
        <w:tc>
          <w:tcPr>
            <w:tcW w:w="47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区域因素</w:t>
            </w:r>
          </w:p>
        </w:tc>
        <w:tc>
          <w:tcPr>
            <w:tcW w:w="1055" w:type="pct"/>
            <w:tcBorders>
              <w:top w:val="nil"/>
              <w:left w:val="nil"/>
              <w:bottom w:val="single" w:sz="4" w:space="0" w:color="auto"/>
              <w:right w:val="single" w:sz="4" w:space="0" w:color="auto"/>
            </w:tcBorders>
            <w:shd w:val="clear" w:color="auto" w:fill="auto"/>
            <w:noWrap/>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商服繁华影响度</w:t>
            </w: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距最近商服中心距离</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0.0078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0.0039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-0.0038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-0.0075 </w:t>
            </w:r>
          </w:p>
        </w:tc>
      </w:tr>
      <w:tr w:rsidR="007148E8"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0.0065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0.0033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-0.0031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-0.0063 </w:t>
            </w:r>
          </w:p>
        </w:tc>
      </w:tr>
      <w:tr w:rsidR="007148E8"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公交便捷度</w:t>
            </w: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周边300米内公交站点数</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0.0052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0.0026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-0.0025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-0.0050 </w:t>
            </w:r>
          </w:p>
        </w:tc>
      </w:tr>
      <w:tr w:rsidR="007148E8"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对外交通便利度（客运）</w:t>
            </w: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距客运场/站距离</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0.0039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0.0020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-0.0019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-0.0038 </w:t>
            </w:r>
          </w:p>
        </w:tc>
      </w:tr>
      <w:tr w:rsidR="007148E8"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基础设施完善度</w:t>
            </w: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基础设施状况及保证率</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0.0196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0.0098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-0.0094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-0.0188 </w:t>
            </w:r>
          </w:p>
        </w:tc>
      </w:tr>
      <w:tr w:rsidR="007148E8"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vMerge w:val="restart"/>
            <w:tcBorders>
              <w:top w:val="nil"/>
              <w:left w:val="single" w:sz="4" w:space="0" w:color="auto"/>
              <w:bottom w:val="single" w:sz="4" w:space="0" w:color="000000"/>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公用设施完备度</w:t>
            </w: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距学校距离</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0.0065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0.0033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-0.0031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-0.0063 </w:t>
            </w:r>
          </w:p>
        </w:tc>
      </w:tr>
      <w:tr w:rsidR="007148E8"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vMerge/>
            <w:tcBorders>
              <w:top w:val="nil"/>
              <w:left w:val="single" w:sz="4" w:space="0" w:color="auto"/>
              <w:bottom w:val="single" w:sz="4" w:space="0" w:color="000000"/>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距医院距离</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0.0052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0.0026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-0.0025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-0.0050 </w:t>
            </w:r>
          </w:p>
        </w:tc>
      </w:tr>
      <w:tr w:rsidR="007148E8"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vMerge/>
            <w:tcBorders>
              <w:top w:val="nil"/>
              <w:left w:val="single" w:sz="4" w:space="0" w:color="auto"/>
              <w:bottom w:val="single" w:sz="4" w:space="0" w:color="000000"/>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距公园或文体设施距离</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0.0065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0.0033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-0.0031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-0.0063 </w:t>
            </w:r>
          </w:p>
        </w:tc>
      </w:tr>
      <w:tr w:rsidR="007148E8"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环境质量优劣度</w:t>
            </w: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环境条件</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0.0091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0.0046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-0.0044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-0.0088 </w:t>
            </w:r>
          </w:p>
        </w:tc>
      </w:tr>
      <w:tr w:rsidR="007148E8"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0.0039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0.0020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-0.0019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-0.0038 </w:t>
            </w:r>
          </w:p>
        </w:tc>
      </w:tr>
      <w:tr w:rsidR="007148E8"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个别因素</w:t>
            </w:r>
          </w:p>
        </w:tc>
        <w:tc>
          <w:tcPr>
            <w:tcW w:w="2162" w:type="pct"/>
            <w:gridSpan w:val="2"/>
            <w:tcBorders>
              <w:top w:val="single" w:sz="4" w:space="0" w:color="auto"/>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临道路类型</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0.0091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0.0046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-0.0044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-0.0088 </w:t>
            </w:r>
          </w:p>
        </w:tc>
      </w:tr>
      <w:tr w:rsidR="007148E8"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2162" w:type="pct"/>
            <w:gridSpan w:val="2"/>
            <w:tcBorders>
              <w:top w:val="single" w:sz="4" w:space="0" w:color="auto"/>
              <w:left w:val="nil"/>
              <w:bottom w:val="single" w:sz="4" w:space="0" w:color="auto"/>
              <w:right w:val="single" w:sz="4" w:space="0" w:color="000000"/>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距行政中心距离</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0.0235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0.0118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-0.0113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-0.0225 </w:t>
            </w:r>
          </w:p>
        </w:tc>
      </w:tr>
      <w:tr w:rsidR="007148E8"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2162" w:type="pct"/>
            <w:gridSpan w:val="2"/>
            <w:tcBorders>
              <w:top w:val="single" w:sz="4" w:space="0" w:color="auto"/>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距最近公交站点距离</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0.0065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0.0033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-0.0031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-0.0063 </w:t>
            </w:r>
          </w:p>
        </w:tc>
      </w:tr>
      <w:tr w:rsidR="007148E8"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2162" w:type="pct"/>
            <w:gridSpan w:val="2"/>
            <w:tcBorders>
              <w:top w:val="single" w:sz="4" w:space="0" w:color="auto"/>
              <w:left w:val="nil"/>
              <w:bottom w:val="single" w:sz="4" w:space="0" w:color="auto"/>
              <w:right w:val="single" w:sz="4" w:space="0" w:color="000000"/>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宗地面积</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0.0065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0.0033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-0.0031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-0.0063 </w:t>
            </w:r>
          </w:p>
        </w:tc>
      </w:tr>
      <w:tr w:rsidR="007148E8"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2162" w:type="pct"/>
            <w:gridSpan w:val="2"/>
            <w:tcBorders>
              <w:top w:val="single" w:sz="4" w:space="0" w:color="auto"/>
              <w:left w:val="nil"/>
              <w:bottom w:val="single" w:sz="4" w:space="0" w:color="auto"/>
              <w:right w:val="single" w:sz="4" w:space="0" w:color="000000"/>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规划限制</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0.0052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0.0026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-0.0025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-0.0050 </w:t>
            </w:r>
          </w:p>
        </w:tc>
      </w:tr>
      <w:tr w:rsidR="009613A9" w:rsidRPr="007148E8" w:rsidTr="00F328C7">
        <w:trPr>
          <w:trHeight w:val="255"/>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2162" w:type="pct"/>
            <w:gridSpan w:val="2"/>
            <w:tcBorders>
              <w:top w:val="single" w:sz="4" w:space="0" w:color="auto"/>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相邻土地利用类型</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0.0052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0.0026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-0.0025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-0.0050 </w:t>
            </w:r>
          </w:p>
        </w:tc>
      </w:tr>
    </w:tbl>
    <w:p w:rsidR="009D562C" w:rsidRPr="007148E8" w:rsidRDefault="009D562C" w:rsidP="003F18C4">
      <w:pPr>
        <w:widowControl/>
        <w:jc w:val="center"/>
        <w:rPr>
          <w:rFonts w:ascii="宋体" w:hAnsi="宋体" w:cs="宋体"/>
          <w:kern w:val="0"/>
          <w:szCs w:val="21"/>
        </w:rPr>
      </w:pPr>
    </w:p>
    <w:p w:rsidR="00E77D6D" w:rsidRPr="007148E8" w:rsidRDefault="00E77D6D" w:rsidP="003F18C4">
      <w:pPr>
        <w:widowControl/>
        <w:jc w:val="center"/>
        <w:rPr>
          <w:rFonts w:ascii="宋体" w:hAnsi="宋体" w:cs="宋体"/>
          <w:kern w:val="0"/>
          <w:szCs w:val="21"/>
        </w:rPr>
      </w:pPr>
    </w:p>
    <w:p w:rsidR="009D562C" w:rsidRPr="007148E8" w:rsidRDefault="009D562C" w:rsidP="003F18C4">
      <w:pPr>
        <w:widowControl/>
        <w:jc w:val="center"/>
        <w:rPr>
          <w:rFonts w:ascii="宋体" w:hAnsi="宋体" w:cs="宋体"/>
          <w:kern w:val="0"/>
          <w:szCs w:val="21"/>
        </w:rPr>
      </w:pPr>
    </w:p>
    <w:p w:rsidR="00B85F7A" w:rsidRPr="007148E8" w:rsidRDefault="00B85F7A" w:rsidP="00B85F7A">
      <w:pPr>
        <w:spacing w:line="360" w:lineRule="auto"/>
        <w:jc w:val="center"/>
        <w:rPr>
          <w:rFonts w:ascii="宋体" w:hAnsi="宋体"/>
          <w:sz w:val="24"/>
        </w:rPr>
      </w:pPr>
      <w:r w:rsidRPr="007148E8">
        <w:rPr>
          <w:rFonts w:ascii="宋体" w:hAnsi="宋体" w:hint="eastAsia"/>
          <w:sz w:val="24"/>
        </w:rPr>
        <w:lastRenderedPageBreak/>
        <w:t xml:space="preserve">表3-4-2  </w:t>
      </w:r>
      <w:r w:rsidR="006169E6" w:rsidRPr="007148E8">
        <w:rPr>
          <w:rFonts w:ascii="宋体" w:hAnsi="宋体" w:hint="eastAsia"/>
          <w:sz w:val="24"/>
        </w:rPr>
        <w:t>许昌</w:t>
      </w:r>
      <w:r w:rsidRPr="007148E8">
        <w:rPr>
          <w:rFonts w:ascii="宋体" w:hAnsi="宋体" w:hint="eastAsia"/>
          <w:sz w:val="24"/>
        </w:rPr>
        <w:t>市公共管理与公共服务用地宗地地价修正系数表</w:t>
      </w:r>
    </w:p>
    <w:tbl>
      <w:tblPr>
        <w:tblW w:w="5000" w:type="pct"/>
        <w:tblLook w:val="04A0" w:firstRow="1" w:lastRow="0" w:firstColumn="1" w:lastColumn="0" w:noHBand="0" w:noVBand="1"/>
      </w:tblPr>
      <w:tblGrid>
        <w:gridCol w:w="695"/>
        <w:gridCol w:w="936"/>
        <w:gridCol w:w="2078"/>
        <w:gridCol w:w="2182"/>
        <w:gridCol w:w="757"/>
        <w:gridCol w:w="757"/>
        <w:gridCol w:w="757"/>
        <w:gridCol w:w="846"/>
        <w:gridCol w:w="846"/>
      </w:tblGrid>
      <w:tr w:rsidR="007148E8" w:rsidRPr="007148E8" w:rsidTr="00F328C7">
        <w:trPr>
          <w:trHeight w:val="312"/>
        </w:trPr>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级别</w:t>
            </w:r>
          </w:p>
        </w:tc>
        <w:tc>
          <w:tcPr>
            <w:tcW w:w="2637" w:type="pct"/>
            <w:gridSpan w:val="3"/>
            <w:tcBorders>
              <w:top w:val="single" w:sz="4" w:space="0" w:color="auto"/>
              <w:left w:val="nil"/>
              <w:bottom w:val="single" w:sz="4" w:space="0" w:color="auto"/>
              <w:right w:val="single" w:sz="4" w:space="0" w:color="000000"/>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修正因素</w:t>
            </w:r>
          </w:p>
        </w:tc>
        <w:tc>
          <w:tcPr>
            <w:tcW w:w="384" w:type="pct"/>
            <w:tcBorders>
              <w:top w:val="single" w:sz="4" w:space="0" w:color="auto"/>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优</w:t>
            </w:r>
          </w:p>
        </w:tc>
        <w:tc>
          <w:tcPr>
            <w:tcW w:w="384" w:type="pct"/>
            <w:tcBorders>
              <w:top w:val="single" w:sz="4" w:space="0" w:color="auto"/>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较优</w:t>
            </w:r>
          </w:p>
        </w:tc>
        <w:tc>
          <w:tcPr>
            <w:tcW w:w="384" w:type="pct"/>
            <w:tcBorders>
              <w:top w:val="single" w:sz="4" w:space="0" w:color="auto"/>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一般</w:t>
            </w:r>
          </w:p>
        </w:tc>
        <w:tc>
          <w:tcPr>
            <w:tcW w:w="429" w:type="pct"/>
            <w:tcBorders>
              <w:top w:val="single" w:sz="4" w:space="0" w:color="auto"/>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较劣</w:t>
            </w:r>
          </w:p>
        </w:tc>
        <w:tc>
          <w:tcPr>
            <w:tcW w:w="429" w:type="pct"/>
            <w:tcBorders>
              <w:top w:val="single" w:sz="4" w:space="0" w:color="auto"/>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劣</w:t>
            </w:r>
          </w:p>
        </w:tc>
      </w:tr>
      <w:tr w:rsidR="007148E8" w:rsidRPr="007148E8" w:rsidTr="00F328C7">
        <w:trPr>
          <w:trHeight w:val="312"/>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四级地</w:t>
            </w:r>
          </w:p>
        </w:tc>
        <w:tc>
          <w:tcPr>
            <w:tcW w:w="47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区域因素</w:t>
            </w:r>
          </w:p>
        </w:tc>
        <w:tc>
          <w:tcPr>
            <w:tcW w:w="1055" w:type="pct"/>
            <w:tcBorders>
              <w:top w:val="nil"/>
              <w:left w:val="nil"/>
              <w:bottom w:val="single" w:sz="4" w:space="0" w:color="auto"/>
              <w:right w:val="single" w:sz="4" w:space="0" w:color="auto"/>
            </w:tcBorders>
            <w:shd w:val="clear" w:color="auto" w:fill="auto"/>
            <w:noWrap/>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商服繁华影响度</w:t>
            </w: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距最近商服中心距离</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0.0077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0.0038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-0.0023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-0.0046 </w:t>
            </w:r>
          </w:p>
        </w:tc>
      </w:tr>
      <w:tr w:rsidR="007148E8" w:rsidRPr="007148E8" w:rsidTr="00F328C7">
        <w:trPr>
          <w:trHeight w:val="312"/>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0.0064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0.0032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-0.0019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-0.0038 </w:t>
            </w:r>
          </w:p>
        </w:tc>
      </w:tr>
      <w:tr w:rsidR="007148E8" w:rsidRPr="007148E8" w:rsidTr="00F328C7">
        <w:trPr>
          <w:trHeight w:val="312"/>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公交便捷度</w:t>
            </w: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周边300米内公交站点数</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0.0051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0.0026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-0.0015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-0.0031 </w:t>
            </w:r>
          </w:p>
        </w:tc>
      </w:tr>
      <w:tr w:rsidR="007148E8" w:rsidRPr="007148E8" w:rsidTr="00F328C7">
        <w:trPr>
          <w:trHeight w:val="312"/>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对外交通便利度（客运）</w:t>
            </w: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距客运场/站距离</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0.0038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0.0019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-0.0012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-0.0023 </w:t>
            </w:r>
          </w:p>
        </w:tc>
      </w:tr>
      <w:tr w:rsidR="007148E8" w:rsidRPr="007148E8" w:rsidTr="00F328C7">
        <w:trPr>
          <w:trHeight w:val="312"/>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基础设施完善度</w:t>
            </w: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基础设施状况及保证率</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0.0192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0.0096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-0.0058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-0.0115 </w:t>
            </w:r>
          </w:p>
        </w:tc>
      </w:tr>
      <w:tr w:rsidR="007148E8" w:rsidRPr="007148E8" w:rsidTr="00F328C7">
        <w:trPr>
          <w:trHeight w:val="312"/>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vMerge w:val="restart"/>
            <w:tcBorders>
              <w:top w:val="nil"/>
              <w:left w:val="single" w:sz="4" w:space="0" w:color="auto"/>
              <w:bottom w:val="single" w:sz="4" w:space="0" w:color="000000"/>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公用设施完备度</w:t>
            </w: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距学校距离</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0.0064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0.0032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-0.0019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-0.0038 </w:t>
            </w:r>
          </w:p>
        </w:tc>
      </w:tr>
      <w:tr w:rsidR="007148E8" w:rsidRPr="007148E8" w:rsidTr="00F328C7">
        <w:trPr>
          <w:trHeight w:val="312"/>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vMerge/>
            <w:tcBorders>
              <w:top w:val="nil"/>
              <w:left w:val="single" w:sz="4" w:space="0" w:color="auto"/>
              <w:bottom w:val="single" w:sz="4" w:space="0" w:color="000000"/>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距医院距离</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0.0051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0.0026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-0.0015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-0.0031 </w:t>
            </w:r>
          </w:p>
        </w:tc>
      </w:tr>
      <w:tr w:rsidR="007148E8" w:rsidRPr="007148E8" w:rsidTr="00F328C7">
        <w:trPr>
          <w:trHeight w:val="312"/>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vMerge/>
            <w:tcBorders>
              <w:top w:val="nil"/>
              <w:left w:val="single" w:sz="4" w:space="0" w:color="auto"/>
              <w:bottom w:val="single" w:sz="4" w:space="0" w:color="000000"/>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距公园或文体设施距离</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0.0064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0.0032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-0.0019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-0.0038 </w:t>
            </w:r>
          </w:p>
        </w:tc>
      </w:tr>
      <w:tr w:rsidR="007148E8" w:rsidRPr="007148E8" w:rsidTr="00F328C7">
        <w:trPr>
          <w:trHeight w:val="312"/>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环境质量优劣度</w:t>
            </w: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环境条件</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0.0090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0.0045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-0.0027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-0.0054 </w:t>
            </w:r>
          </w:p>
        </w:tc>
      </w:tr>
      <w:tr w:rsidR="007148E8" w:rsidRPr="007148E8" w:rsidTr="00F328C7">
        <w:trPr>
          <w:trHeight w:val="312"/>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0.0038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0.0019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-0.0012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-0.0023 </w:t>
            </w:r>
          </w:p>
        </w:tc>
      </w:tr>
      <w:tr w:rsidR="007148E8" w:rsidRPr="007148E8" w:rsidTr="00F328C7">
        <w:trPr>
          <w:trHeight w:val="312"/>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个别因素</w:t>
            </w:r>
          </w:p>
        </w:tc>
        <w:tc>
          <w:tcPr>
            <w:tcW w:w="2162" w:type="pct"/>
            <w:gridSpan w:val="2"/>
            <w:tcBorders>
              <w:top w:val="single" w:sz="4" w:space="0" w:color="auto"/>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临道路类型</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0.0090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0.0045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-0.0027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-0.0054 </w:t>
            </w:r>
          </w:p>
        </w:tc>
      </w:tr>
      <w:tr w:rsidR="007148E8" w:rsidRPr="007148E8" w:rsidTr="00F328C7">
        <w:trPr>
          <w:trHeight w:val="312"/>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2162" w:type="pct"/>
            <w:gridSpan w:val="2"/>
            <w:tcBorders>
              <w:top w:val="single" w:sz="4" w:space="0" w:color="auto"/>
              <w:left w:val="nil"/>
              <w:bottom w:val="single" w:sz="4" w:space="0" w:color="auto"/>
              <w:right w:val="single" w:sz="4" w:space="0" w:color="000000"/>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距行政中心距离</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0.0231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0.0115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-0.0069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-0.0138 </w:t>
            </w:r>
          </w:p>
        </w:tc>
      </w:tr>
      <w:tr w:rsidR="007148E8" w:rsidRPr="007148E8" w:rsidTr="00F328C7">
        <w:trPr>
          <w:trHeight w:val="312"/>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2162" w:type="pct"/>
            <w:gridSpan w:val="2"/>
            <w:tcBorders>
              <w:top w:val="single" w:sz="4" w:space="0" w:color="auto"/>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距最近公交站点距离</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0.0064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0.0032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-0.0019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-0.0038 </w:t>
            </w:r>
          </w:p>
        </w:tc>
      </w:tr>
      <w:tr w:rsidR="007148E8" w:rsidRPr="007148E8" w:rsidTr="00F328C7">
        <w:trPr>
          <w:trHeight w:val="312"/>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2162" w:type="pct"/>
            <w:gridSpan w:val="2"/>
            <w:tcBorders>
              <w:top w:val="single" w:sz="4" w:space="0" w:color="auto"/>
              <w:left w:val="nil"/>
              <w:bottom w:val="single" w:sz="4" w:space="0" w:color="auto"/>
              <w:right w:val="single" w:sz="4" w:space="0" w:color="000000"/>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宗地面积</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0.0064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0.0032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-0.0019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-0.0038 </w:t>
            </w:r>
          </w:p>
        </w:tc>
      </w:tr>
      <w:tr w:rsidR="007148E8" w:rsidRPr="007148E8" w:rsidTr="00F328C7">
        <w:trPr>
          <w:trHeight w:val="312"/>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2162" w:type="pct"/>
            <w:gridSpan w:val="2"/>
            <w:tcBorders>
              <w:top w:val="single" w:sz="4" w:space="0" w:color="auto"/>
              <w:left w:val="nil"/>
              <w:bottom w:val="single" w:sz="4" w:space="0" w:color="auto"/>
              <w:right w:val="single" w:sz="4" w:space="0" w:color="000000"/>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规划限制</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0.0051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0.0026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-0.0015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-0.0031 </w:t>
            </w:r>
          </w:p>
        </w:tc>
      </w:tr>
      <w:tr w:rsidR="007148E8" w:rsidRPr="007148E8" w:rsidTr="00F328C7">
        <w:trPr>
          <w:trHeight w:val="312"/>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2162" w:type="pct"/>
            <w:gridSpan w:val="2"/>
            <w:tcBorders>
              <w:top w:val="single" w:sz="4" w:space="0" w:color="auto"/>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相邻土地利用类型</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0.0051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0.0026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-0.0015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-0.0031 </w:t>
            </w:r>
          </w:p>
        </w:tc>
      </w:tr>
      <w:tr w:rsidR="007148E8" w:rsidRPr="007148E8" w:rsidTr="00F328C7">
        <w:trPr>
          <w:trHeight w:val="312"/>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五级地</w:t>
            </w:r>
          </w:p>
        </w:tc>
        <w:tc>
          <w:tcPr>
            <w:tcW w:w="47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区域因素</w:t>
            </w:r>
          </w:p>
        </w:tc>
        <w:tc>
          <w:tcPr>
            <w:tcW w:w="1055" w:type="pct"/>
            <w:tcBorders>
              <w:top w:val="nil"/>
              <w:left w:val="nil"/>
              <w:bottom w:val="single" w:sz="4" w:space="0" w:color="auto"/>
              <w:right w:val="single" w:sz="4" w:space="0" w:color="auto"/>
            </w:tcBorders>
            <w:shd w:val="clear" w:color="auto" w:fill="auto"/>
            <w:noWrap/>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商服繁华影响度</w:t>
            </w: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距最近商服中心距离</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0.0046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0.0023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-0.0029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-0.0058 </w:t>
            </w:r>
          </w:p>
        </w:tc>
      </w:tr>
      <w:tr w:rsidR="007148E8" w:rsidRPr="007148E8" w:rsidTr="00F328C7">
        <w:trPr>
          <w:trHeight w:val="312"/>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0.0038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0.0019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-0.0024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-0.0048 </w:t>
            </w:r>
          </w:p>
        </w:tc>
      </w:tr>
      <w:tr w:rsidR="007148E8" w:rsidRPr="007148E8" w:rsidTr="00F328C7">
        <w:trPr>
          <w:trHeight w:val="312"/>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公交便捷度</w:t>
            </w: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周边300米内公交站点数</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0.0031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0.0015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-0.0019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-0.0038 </w:t>
            </w:r>
          </w:p>
        </w:tc>
      </w:tr>
      <w:tr w:rsidR="007148E8" w:rsidRPr="007148E8" w:rsidTr="00F328C7">
        <w:trPr>
          <w:trHeight w:val="312"/>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对外交通便利度（客运）</w:t>
            </w: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距客运场/站距离</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0.0023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0.0012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-0.0014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-0.0029 </w:t>
            </w:r>
          </w:p>
        </w:tc>
      </w:tr>
      <w:tr w:rsidR="007148E8" w:rsidRPr="007148E8" w:rsidTr="00F328C7">
        <w:trPr>
          <w:trHeight w:val="312"/>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基础设施完善度</w:t>
            </w: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基础设施状况及保证率</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0.0115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0.0058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-0.0072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-0.0144 </w:t>
            </w:r>
          </w:p>
        </w:tc>
      </w:tr>
      <w:tr w:rsidR="007148E8" w:rsidRPr="007148E8" w:rsidTr="00F328C7">
        <w:trPr>
          <w:trHeight w:val="312"/>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vMerge w:val="restart"/>
            <w:tcBorders>
              <w:top w:val="nil"/>
              <w:left w:val="single" w:sz="4" w:space="0" w:color="auto"/>
              <w:bottom w:val="single" w:sz="4" w:space="0" w:color="000000"/>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公用设施完备度</w:t>
            </w: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距学校距离</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0.0038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0.0019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-0.0024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-0.0048 </w:t>
            </w:r>
          </w:p>
        </w:tc>
      </w:tr>
      <w:tr w:rsidR="007148E8" w:rsidRPr="007148E8" w:rsidTr="00F328C7">
        <w:trPr>
          <w:trHeight w:val="312"/>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vMerge/>
            <w:tcBorders>
              <w:top w:val="nil"/>
              <w:left w:val="single" w:sz="4" w:space="0" w:color="auto"/>
              <w:bottom w:val="single" w:sz="4" w:space="0" w:color="000000"/>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距医院距离</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0.0031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0.0015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-0.0019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-0.0038 </w:t>
            </w:r>
          </w:p>
        </w:tc>
      </w:tr>
      <w:tr w:rsidR="007148E8" w:rsidRPr="007148E8" w:rsidTr="00F328C7">
        <w:trPr>
          <w:trHeight w:val="312"/>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vMerge/>
            <w:tcBorders>
              <w:top w:val="nil"/>
              <w:left w:val="single" w:sz="4" w:space="0" w:color="auto"/>
              <w:bottom w:val="single" w:sz="4" w:space="0" w:color="000000"/>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距公园或文体设施距离</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0.0038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0.0019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-0.0024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-0.0048 </w:t>
            </w:r>
          </w:p>
        </w:tc>
      </w:tr>
      <w:tr w:rsidR="007148E8" w:rsidRPr="007148E8" w:rsidTr="00F328C7">
        <w:trPr>
          <w:trHeight w:val="312"/>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环境质量优劣度</w:t>
            </w: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环境条件</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0.0054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0.0027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-0.0034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-0.0067 </w:t>
            </w:r>
          </w:p>
        </w:tc>
      </w:tr>
      <w:tr w:rsidR="007148E8" w:rsidRPr="007148E8" w:rsidTr="00F328C7">
        <w:trPr>
          <w:trHeight w:val="312"/>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1055"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1107"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0.0023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0.0012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-0.0014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-0.0029 </w:t>
            </w:r>
          </w:p>
        </w:tc>
      </w:tr>
      <w:tr w:rsidR="007148E8" w:rsidRPr="007148E8" w:rsidTr="00F328C7">
        <w:trPr>
          <w:trHeight w:val="312"/>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个别因素</w:t>
            </w:r>
          </w:p>
        </w:tc>
        <w:tc>
          <w:tcPr>
            <w:tcW w:w="2162" w:type="pct"/>
            <w:gridSpan w:val="2"/>
            <w:tcBorders>
              <w:top w:val="single" w:sz="4" w:space="0" w:color="auto"/>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临道路类型</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0.0054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0.0027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-0.0034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-0.0067 </w:t>
            </w:r>
          </w:p>
        </w:tc>
      </w:tr>
      <w:tr w:rsidR="007148E8" w:rsidRPr="007148E8" w:rsidTr="00F328C7">
        <w:trPr>
          <w:trHeight w:val="312"/>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2162" w:type="pct"/>
            <w:gridSpan w:val="2"/>
            <w:tcBorders>
              <w:top w:val="single" w:sz="4" w:space="0" w:color="auto"/>
              <w:left w:val="nil"/>
              <w:bottom w:val="single" w:sz="4" w:space="0" w:color="auto"/>
              <w:right w:val="single" w:sz="4" w:space="0" w:color="000000"/>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距行政中心距离</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0.0138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0.0069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-0.0087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-0.0173 </w:t>
            </w:r>
          </w:p>
        </w:tc>
      </w:tr>
      <w:tr w:rsidR="007148E8" w:rsidRPr="007148E8" w:rsidTr="00F328C7">
        <w:trPr>
          <w:trHeight w:val="312"/>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2162" w:type="pct"/>
            <w:gridSpan w:val="2"/>
            <w:tcBorders>
              <w:top w:val="single" w:sz="4" w:space="0" w:color="auto"/>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距最近公交站点距离</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0.0038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0.0019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-0.0024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-0.0048 </w:t>
            </w:r>
          </w:p>
        </w:tc>
      </w:tr>
      <w:tr w:rsidR="007148E8" w:rsidRPr="007148E8" w:rsidTr="00F328C7">
        <w:trPr>
          <w:trHeight w:val="312"/>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2162" w:type="pct"/>
            <w:gridSpan w:val="2"/>
            <w:tcBorders>
              <w:top w:val="single" w:sz="4" w:space="0" w:color="auto"/>
              <w:left w:val="nil"/>
              <w:bottom w:val="single" w:sz="4" w:space="0" w:color="auto"/>
              <w:right w:val="single" w:sz="4" w:space="0" w:color="000000"/>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宗地面积</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0.0038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0.0019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-0.0024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-0.0048 </w:t>
            </w:r>
          </w:p>
        </w:tc>
      </w:tr>
      <w:tr w:rsidR="007148E8" w:rsidRPr="007148E8" w:rsidTr="00F328C7">
        <w:trPr>
          <w:trHeight w:val="312"/>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2162" w:type="pct"/>
            <w:gridSpan w:val="2"/>
            <w:tcBorders>
              <w:top w:val="single" w:sz="4" w:space="0" w:color="auto"/>
              <w:left w:val="nil"/>
              <w:bottom w:val="single" w:sz="4" w:space="0" w:color="auto"/>
              <w:right w:val="single" w:sz="4" w:space="0" w:color="000000"/>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规划限制</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0.0031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0.0015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-0.0019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-0.0038 </w:t>
            </w:r>
          </w:p>
        </w:tc>
      </w:tr>
      <w:tr w:rsidR="009613A9" w:rsidRPr="007148E8" w:rsidTr="00F328C7">
        <w:trPr>
          <w:trHeight w:val="312"/>
        </w:trPr>
        <w:tc>
          <w:tcPr>
            <w:tcW w:w="353"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475" w:type="pct"/>
            <w:vMerge/>
            <w:tcBorders>
              <w:top w:val="nil"/>
              <w:left w:val="single" w:sz="4" w:space="0" w:color="auto"/>
              <w:bottom w:val="single" w:sz="4" w:space="0" w:color="auto"/>
              <w:right w:val="single" w:sz="4" w:space="0" w:color="auto"/>
            </w:tcBorders>
            <w:vAlign w:val="center"/>
            <w:hideMark/>
          </w:tcPr>
          <w:p w:rsidR="009613A9" w:rsidRPr="007148E8" w:rsidRDefault="009613A9" w:rsidP="009613A9">
            <w:pPr>
              <w:widowControl/>
              <w:jc w:val="left"/>
              <w:rPr>
                <w:rFonts w:ascii="宋体" w:hAnsi="宋体" w:cs="宋体"/>
                <w:kern w:val="0"/>
                <w:sz w:val="18"/>
                <w:szCs w:val="18"/>
              </w:rPr>
            </w:pPr>
          </w:p>
        </w:tc>
        <w:tc>
          <w:tcPr>
            <w:tcW w:w="2162" w:type="pct"/>
            <w:gridSpan w:val="2"/>
            <w:tcBorders>
              <w:top w:val="single" w:sz="4" w:space="0" w:color="auto"/>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left"/>
              <w:rPr>
                <w:rFonts w:ascii="宋体" w:hAnsi="宋体" w:cs="宋体"/>
                <w:kern w:val="0"/>
                <w:sz w:val="18"/>
                <w:szCs w:val="18"/>
              </w:rPr>
            </w:pPr>
            <w:r w:rsidRPr="007148E8">
              <w:rPr>
                <w:rFonts w:ascii="宋体" w:hAnsi="宋体" w:cs="宋体" w:hint="eastAsia"/>
                <w:kern w:val="0"/>
                <w:sz w:val="18"/>
                <w:szCs w:val="18"/>
              </w:rPr>
              <w:t>相邻土地利用类型</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0.0031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0.0015 </w:t>
            </w:r>
          </w:p>
        </w:tc>
        <w:tc>
          <w:tcPr>
            <w:tcW w:w="384"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-0.0019 </w:t>
            </w:r>
          </w:p>
        </w:tc>
        <w:tc>
          <w:tcPr>
            <w:tcW w:w="429" w:type="pct"/>
            <w:tcBorders>
              <w:top w:val="nil"/>
              <w:left w:val="nil"/>
              <w:bottom w:val="single" w:sz="4" w:space="0" w:color="auto"/>
              <w:right w:val="single" w:sz="4" w:space="0" w:color="auto"/>
            </w:tcBorders>
            <w:shd w:val="clear" w:color="auto" w:fill="auto"/>
            <w:vAlign w:val="center"/>
            <w:hideMark/>
          </w:tcPr>
          <w:p w:rsidR="009613A9" w:rsidRPr="007148E8" w:rsidRDefault="009613A9" w:rsidP="009613A9">
            <w:pPr>
              <w:widowControl/>
              <w:jc w:val="center"/>
              <w:rPr>
                <w:rFonts w:ascii="宋体" w:hAnsi="宋体" w:cs="宋体"/>
                <w:kern w:val="0"/>
                <w:sz w:val="18"/>
                <w:szCs w:val="18"/>
              </w:rPr>
            </w:pPr>
            <w:r w:rsidRPr="007148E8">
              <w:rPr>
                <w:rFonts w:ascii="宋体" w:hAnsi="宋体" w:cs="宋体" w:hint="eastAsia"/>
                <w:kern w:val="0"/>
                <w:sz w:val="18"/>
                <w:szCs w:val="18"/>
              </w:rPr>
              <w:t xml:space="preserve">-0.0038 </w:t>
            </w:r>
          </w:p>
        </w:tc>
      </w:tr>
    </w:tbl>
    <w:p w:rsidR="00B85F7A" w:rsidRPr="007148E8" w:rsidRDefault="00B85F7A" w:rsidP="003F18C4">
      <w:pPr>
        <w:widowControl/>
        <w:jc w:val="center"/>
        <w:rPr>
          <w:rFonts w:ascii="宋体" w:hAnsi="宋体" w:cs="宋体"/>
          <w:kern w:val="0"/>
          <w:szCs w:val="21"/>
        </w:rPr>
      </w:pPr>
    </w:p>
    <w:p w:rsidR="00B85F7A" w:rsidRPr="007148E8" w:rsidRDefault="00B85F7A" w:rsidP="003F18C4">
      <w:pPr>
        <w:widowControl/>
        <w:jc w:val="center"/>
        <w:rPr>
          <w:rFonts w:ascii="宋体" w:hAnsi="宋体" w:cs="宋体"/>
          <w:kern w:val="0"/>
          <w:szCs w:val="21"/>
        </w:rPr>
      </w:pPr>
    </w:p>
    <w:p w:rsidR="00B85F7A" w:rsidRPr="007148E8" w:rsidRDefault="00B85F7A" w:rsidP="003F18C4">
      <w:pPr>
        <w:widowControl/>
        <w:jc w:val="center"/>
        <w:rPr>
          <w:rFonts w:ascii="宋体" w:hAnsi="宋体" w:cs="宋体"/>
          <w:kern w:val="0"/>
          <w:szCs w:val="21"/>
        </w:rPr>
      </w:pPr>
    </w:p>
    <w:p w:rsidR="00B85F7A" w:rsidRPr="007148E8" w:rsidRDefault="00B85F7A" w:rsidP="003F18C4">
      <w:pPr>
        <w:widowControl/>
        <w:jc w:val="center"/>
        <w:rPr>
          <w:rFonts w:ascii="宋体" w:hAnsi="宋体" w:cs="宋体"/>
          <w:kern w:val="0"/>
          <w:szCs w:val="21"/>
        </w:rPr>
      </w:pPr>
    </w:p>
    <w:p w:rsidR="00B85F7A" w:rsidRPr="007148E8" w:rsidRDefault="00B85F7A" w:rsidP="003F18C4">
      <w:pPr>
        <w:widowControl/>
        <w:jc w:val="center"/>
        <w:rPr>
          <w:rFonts w:ascii="宋体" w:hAnsi="宋体" w:cs="宋体"/>
          <w:kern w:val="0"/>
          <w:szCs w:val="21"/>
        </w:rPr>
      </w:pPr>
    </w:p>
    <w:p w:rsidR="00B85F7A" w:rsidRPr="007148E8" w:rsidRDefault="00B85F7A" w:rsidP="003F18C4">
      <w:pPr>
        <w:widowControl/>
        <w:jc w:val="center"/>
        <w:rPr>
          <w:rFonts w:ascii="宋体" w:hAnsi="宋体" w:cs="宋体"/>
          <w:kern w:val="0"/>
          <w:szCs w:val="21"/>
        </w:rPr>
      </w:pPr>
    </w:p>
    <w:p w:rsidR="00B85F7A" w:rsidRPr="007148E8" w:rsidRDefault="00B85F7A" w:rsidP="003F18C4">
      <w:pPr>
        <w:widowControl/>
        <w:jc w:val="center"/>
        <w:rPr>
          <w:rFonts w:ascii="宋体" w:hAnsi="宋体" w:cs="宋体"/>
          <w:kern w:val="0"/>
          <w:szCs w:val="21"/>
        </w:rPr>
      </w:pPr>
    </w:p>
    <w:p w:rsidR="00B85F7A" w:rsidRPr="007148E8" w:rsidRDefault="00B85F7A" w:rsidP="003F18C4">
      <w:pPr>
        <w:widowControl/>
        <w:jc w:val="center"/>
        <w:rPr>
          <w:rFonts w:ascii="宋体" w:hAnsi="宋体" w:cs="宋体"/>
          <w:kern w:val="0"/>
          <w:szCs w:val="21"/>
        </w:rPr>
      </w:pPr>
    </w:p>
    <w:p w:rsidR="00B85F7A" w:rsidRPr="007148E8" w:rsidRDefault="00B85F7A" w:rsidP="003F18C4">
      <w:pPr>
        <w:widowControl/>
        <w:jc w:val="center"/>
        <w:rPr>
          <w:rFonts w:ascii="宋体" w:hAnsi="宋体" w:cs="宋体"/>
          <w:kern w:val="0"/>
          <w:szCs w:val="21"/>
        </w:rPr>
      </w:pPr>
    </w:p>
    <w:p w:rsidR="00B85F7A" w:rsidRPr="007148E8" w:rsidRDefault="00B85F7A" w:rsidP="003F18C4">
      <w:pPr>
        <w:widowControl/>
        <w:jc w:val="center"/>
        <w:rPr>
          <w:rFonts w:ascii="宋体" w:hAnsi="宋体" w:cs="宋体"/>
          <w:kern w:val="0"/>
          <w:szCs w:val="21"/>
        </w:rPr>
      </w:pPr>
    </w:p>
    <w:p w:rsidR="00B85F7A" w:rsidRPr="007148E8" w:rsidRDefault="00B85F7A" w:rsidP="003F18C4">
      <w:pPr>
        <w:widowControl/>
        <w:jc w:val="center"/>
        <w:rPr>
          <w:rFonts w:ascii="宋体" w:hAnsi="宋体" w:cs="宋体"/>
          <w:kern w:val="0"/>
          <w:szCs w:val="21"/>
        </w:rPr>
      </w:pPr>
    </w:p>
    <w:p w:rsidR="00B85F7A" w:rsidRPr="007148E8" w:rsidRDefault="00B85F7A" w:rsidP="003F18C4">
      <w:pPr>
        <w:widowControl/>
        <w:jc w:val="center"/>
        <w:rPr>
          <w:rFonts w:ascii="宋体" w:hAnsi="宋体" w:cs="宋体"/>
          <w:kern w:val="0"/>
          <w:szCs w:val="21"/>
        </w:rPr>
      </w:pPr>
    </w:p>
    <w:p w:rsidR="006B6DF5" w:rsidRPr="007148E8" w:rsidRDefault="006B6DF5" w:rsidP="006B6DF5">
      <w:pPr>
        <w:spacing w:line="360" w:lineRule="auto"/>
        <w:jc w:val="center"/>
        <w:rPr>
          <w:rFonts w:ascii="宋体" w:hAnsi="宋体"/>
          <w:sz w:val="24"/>
        </w:rPr>
      </w:pPr>
      <w:r w:rsidRPr="007148E8">
        <w:rPr>
          <w:rFonts w:ascii="宋体" w:hAnsi="宋体" w:hint="eastAsia"/>
          <w:sz w:val="24"/>
        </w:rPr>
        <w:lastRenderedPageBreak/>
        <w:t xml:space="preserve">表3-5  </w:t>
      </w:r>
      <w:r w:rsidR="006169E6" w:rsidRPr="007148E8">
        <w:rPr>
          <w:rFonts w:ascii="宋体" w:hAnsi="宋体" w:hint="eastAsia"/>
          <w:sz w:val="24"/>
        </w:rPr>
        <w:t>许昌</w:t>
      </w:r>
      <w:r w:rsidR="00375D0C" w:rsidRPr="007148E8">
        <w:rPr>
          <w:rFonts w:ascii="宋体" w:hAnsi="宋体" w:hint="eastAsia"/>
          <w:sz w:val="24"/>
        </w:rPr>
        <w:t>市</w:t>
      </w:r>
      <w:r w:rsidR="002420F4" w:rsidRPr="007148E8">
        <w:rPr>
          <w:rFonts w:ascii="宋体" w:hAnsi="宋体" w:hint="eastAsia"/>
          <w:sz w:val="24"/>
        </w:rPr>
        <w:t>交通运输用地</w:t>
      </w:r>
      <w:r w:rsidRPr="007148E8">
        <w:rPr>
          <w:rFonts w:ascii="宋体" w:hAnsi="宋体" w:hint="eastAsia"/>
          <w:sz w:val="24"/>
        </w:rPr>
        <w:t>宗地地价修正系数表</w:t>
      </w:r>
    </w:p>
    <w:tbl>
      <w:tblPr>
        <w:tblW w:w="5120" w:type="pct"/>
        <w:tblLook w:val="04A0" w:firstRow="1" w:lastRow="0" w:firstColumn="1" w:lastColumn="0" w:noHBand="0" w:noVBand="1"/>
      </w:tblPr>
      <w:tblGrid>
        <w:gridCol w:w="669"/>
        <w:gridCol w:w="1005"/>
        <w:gridCol w:w="2181"/>
        <w:gridCol w:w="2250"/>
        <w:gridCol w:w="763"/>
        <w:gridCol w:w="765"/>
        <w:gridCol w:w="765"/>
        <w:gridCol w:w="846"/>
        <w:gridCol w:w="846"/>
      </w:tblGrid>
      <w:tr w:rsidR="007148E8" w:rsidRPr="007148E8" w:rsidTr="00051BA5">
        <w:trPr>
          <w:trHeight w:val="255"/>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级别</w:t>
            </w:r>
          </w:p>
        </w:tc>
        <w:tc>
          <w:tcPr>
            <w:tcW w:w="2694" w:type="pct"/>
            <w:gridSpan w:val="3"/>
            <w:tcBorders>
              <w:top w:val="single" w:sz="4" w:space="0" w:color="auto"/>
              <w:left w:val="nil"/>
              <w:bottom w:val="single" w:sz="4" w:space="0" w:color="auto"/>
              <w:right w:val="single" w:sz="4" w:space="0" w:color="000000"/>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修正因素</w:t>
            </w:r>
          </w:p>
        </w:tc>
        <w:tc>
          <w:tcPr>
            <w:tcW w:w="378" w:type="pct"/>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优</w:t>
            </w:r>
          </w:p>
        </w:tc>
        <w:tc>
          <w:tcPr>
            <w:tcW w:w="379" w:type="pct"/>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较优</w:t>
            </w:r>
          </w:p>
        </w:tc>
        <w:tc>
          <w:tcPr>
            <w:tcW w:w="379" w:type="pct"/>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一般</w:t>
            </w:r>
          </w:p>
        </w:tc>
        <w:tc>
          <w:tcPr>
            <w:tcW w:w="419" w:type="pct"/>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较劣</w:t>
            </w:r>
          </w:p>
        </w:tc>
        <w:tc>
          <w:tcPr>
            <w:tcW w:w="419" w:type="pct"/>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劣</w:t>
            </w:r>
          </w:p>
        </w:tc>
      </w:tr>
      <w:tr w:rsidR="007148E8" w:rsidRPr="007148E8" w:rsidTr="00051BA5">
        <w:trPr>
          <w:trHeight w:val="255"/>
        </w:trPr>
        <w:tc>
          <w:tcPr>
            <w:tcW w:w="332" w:type="pct"/>
            <w:vMerge w:val="restart"/>
            <w:tcBorders>
              <w:top w:val="nil"/>
              <w:left w:val="single" w:sz="4" w:space="0" w:color="auto"/>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一级地</w:t>
            </w:r>
          </w:p>
        </w:tc>
        <w:tc>
          <w:tcPr>
            <w:tcW w:w="498" w:type="pct"/>
            <w:vMerge w:val="restart"/>
            <w:tcBorders>
              <w:top w:val="nil"/>
              <w:left w:val="single" w:sz="4" w:space="0" w:color="auto"/>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区域因素</w:t>
            </w:r>
          </w:p>
        </w:tc>
        <w:tc>
          <w:tcPr>
            <w:tcW w:w="1081"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商服繁华影响度</w:t>
            </w:r>
          </w:p>
        </w:tc>
        <w:tc>
          <w:tcPr>
            <w:tcW w:w="111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距最近商服中心距离</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0.0238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0.0119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-0.0097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-0.0194 </w:t>
            </w:r>
          </w:p>
        </w:tc>
      </w:tr>
      <w:tr w:rsidR="007148E8"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1081"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111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0.0168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0.0084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-0.0069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-0.0137 </w:t>
            </w:r>
          </w:p>
        </w:tc>
      </w:tr>
      <w:tr w:rsidR="007148E8"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1081"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公交便捷度</w:t>
            </w:r>
          </w:p>
        </w:tc>
        <w:tc>
          <w:tcPr>
            <w:tcW w:w="111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周边300米内公交站点数</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0.0140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0.0070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-0.0057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-0.0114 </w:t>
            </w:r>
          </w:p>
        </w:tc>
      </w:tr>
      <w:tr w:rsidR="007148E8"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1081"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对外交通便利度（客运）</w:t>
            </w:r>
          </w:p>
        </w:tc>
        <w:tc>
          <w:tcPr>
            <w:tcW w:w="111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距客运场/站距离</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0.0224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0.0112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-0.0091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-0.0183 </w:t>
            </w:r>
          </w:p>
        </w:tc>
      </w:tr>
      <w:tr w:rsidR="007148E8"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1081"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基础设施完善度</w:t>
            </w:r>
          </w:p>
        </w:tc>
        <w:tc>
          <w:tcPr>
            <w:tcW w:w="111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基础设施状况及保证率</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0.0112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0.0056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-0.0046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-0.0091 </w:t>
            </w:r>
          </w:p>
        </w:tc>
      </w:tr>
      <w:tr w:rsidR="007148E8"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1081"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111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0.0098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0.0049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-0.0040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-0.0080 </w:t>
            </w:r>
          </w:p>
        </w:tc>
      </w:tr>
      <w:tr w:rsidR="007148E8"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val="restart"/>
            <w:tcBorders>
              <w:top w:val="nil"/>
              <w:left w:val="single" w:sz="4" w:space="0" w:color="auto"/>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个别因素</w:t>
            </w:r>
          </w:p>
        </w:tc>
        <w:tc>
          <w:tcPr>
            <w:tcW w:w="2196" w:type="pct"/>
            <w:gridSpan w:val="2"/>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临道路类型</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0.0154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0.0077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-0.0063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-0.0126 </w:t>
            </w:r>
          </w:p>
        </w:tc>
      </w:tr>
      <w:tr w:rsidR="007148E8"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2196" w:type="pct"/>
            <w:gridSpan w:val="2"/>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距最近公交站点距离</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0.0112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0.0056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-0.0046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-0.0091 </w:t>
            </w:r>
          </w:p>
        </w:tc>
      </w:tr>
      <w:tr w:rsidR="007148E8"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2196" w:type="pct"/>
            <w:gridSpan w:val="2"/>
            <w:tcBorders>
              <w:top w:val="single" w:sz="4" w:space="0" w:color="auto"/>
              <w:left w:val="nil"/>
              <w:bottom w:val="single" w:sz="4" w:space="0" w:color="auto"/>
              <w:right w:val="single" w:sz="4" w:space="0" w:color="000000"/>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规划限制</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0.0084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0.0042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-0.0034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-0.0069 </w:t>
            </w:r>
          </w:p>
        </w:tc>
      </w:tr>
      <w:tr w:rsidR="007148E8"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2196" w:type="pct"/>
            <w:gridSpan w:val="2"/>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周围土地利用类型</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0.0070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0.0035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-0.0029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-0.0057 </w:t>
            </w:r>
          </w:p>
        </w:tc>
      </w:tr>
      <w:tr w:rsidR="007148E8" w:rsidRPr="007148E8" w:rsidTr="00051BA5">
        <w:trPr>
          <w:trHeight w:val="255"/>
        </w:trPr>
        <w:tc>
          <w:tcPr>
            <w:tcW w:w="332" w:type="pct"/>
            <w:vMerge w:val="restart"/>
            <w:tcBorders>
              <w:top w:val="nil"/>
              <w:left w:val="single" w:sz="4" w:space="0" w:color="auto"/>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二级地</w:t>
            </w:r>
          </w:p>
        </w:tc>
        <w:tc>
          <w:tcPr>
            <w:tcW w:w="498" w:type="pct"/>
            <w:vMerge w:val="restart"/>
            <w:tcBorders>
              <w:top w:val="nil"/>
              <w:left w:val="single" w:sz="4" w:space="0" w:color="auto"/>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区域因素</w:t>
            </w:r>
          </w:p>
        </w:tc>
        <w:tc>
          <w:tcPr>
            <w:tcW w:w="1081"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商服繁华影响度</w:t>
            </w:r>
          </w:p>
        </w:tc>
        <w:tc>
          <w:tcPr>
            <w:tcW w:w="111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距最近商服中心距离</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0.0224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0.0112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-0.0106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-0.0213 </w:t>
            </w:r>
          </w:p>
        </w:tc>
      </w:tr>
      <w:tr w:rsidR="007148E8"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1081"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111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0.0158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0.0079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-0.0075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-0.0150 </w:t>
            </w:r>
          </w:p>
        </w:tc>
      </w:tr>
      <w:tr w:rsidR="007148E8"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1081"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公交便捷度</w:t>
            </w:r>
          </w:p>
        </w:tc>
        <w:tc>
          <w:tcPr>
            <w:tcW w:w="111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周边300米内公交站点数</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0.0132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0.0066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-0.0063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-0.0125 </w:t>
            </w:r>
          </w:p>
        </w:tc>
      </w:tr>
      <w:tr w:rsidR="007148E8"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1081"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对外交通便利度（客运）</w:t>
            </w:r>
          </w:p>
        </w:tc>
        <w:tc>
          <w:tcPr>
            <w:tcW w:w="111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距客运场/站距离</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0.0211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0.0105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-0.0200 </w:t>
            </w:r>
          </w:p>
        </w:tc>
      </w:tr>
      <w:tr w:rsidR="007148E8"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1081"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基础设施完善度</w:t>
            </w:r>
          </w:p>
        </w:tc>
        <w:tc>
          <w:tcPr>
            <w:tcW w:w="111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基础设施状况及保证率</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0.0105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0.0053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-0.0050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-0.0100 </w:t>
            </w:r>
          </w:p>
        </w:tc>
      </w:tr>
      <w:tr w:rsidR="007148E8"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1081"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111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0.0092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0.0046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-0.0044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-0.0088 </w:t>
            </w:r>
          </w:p>
        </w:tc>
      </w:tr>
      <w:tr w:rsidR="007148E8"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val="restart"/>
            <w:tcBorders>
              <w:top w:val="nil"/>
              <w:left w:val="single" w:sz="4" w:space="0" w:color="auto"/>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个别因素</w:t>
            </w:r>
          </w:p>
        </w:tc>
        <w:tc>
          <w:tcPr>
            <w:tcW w:w="2196" w:type="pct"/>
            <w:gridSpan w:val="2"/>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临道路类型</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0.0145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0.0072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-0.0069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-0.0138 </w:t>
            </w:r>
          </w:p>
        </w:tc>
      </w:tr>
      <w:tr w:rsidR="007148E8"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2196" w:type="pct"/>
            <w:gridSpan w:val="2"/>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距最近公交站点距离</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0.0105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0.0053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-0.0050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-0.0100 </w:t>
            </w:r>
          </w:p>
        </w:tc>
      </w:tr>
      <w:tr w:rsidR="007148E8"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2196" w:type="pct"/>
            <w:gridSpan w:val="2"/>
            <w:tcBorders>
              <w:top w:val="single" w:sz="4" w:space="0" w:color="auto"/>
              <w:left w:val="nil"/>
              <w:bottom w:val="single" w:sz="4" w:space="0" w:color="auto"/>
              <w:right w:val="single" w:sz="4" w:space="0" w:color="000000"/>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规划限制</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0.0079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0.0039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-0.0038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-0.0075 </w:t>
            </w:r>
          </w:p>
        </w:tc>
      </w:tr>
      <w:tr w:rsidR="007148E8"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2196" w:type="pct"/>
            <w:gridSpan w:val="2"/>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周围土地利用类型</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0.0066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0.0033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-0.0031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-0.0063 </w:t>
            </w:r>
          </w:p>
        </w:tc>
      </w:tr>
      <w:tr w:rsidR="007148E8" w:rsidRPr="007148E8" w:rsidTr="00051BA5">
        <w:trPr>
          <w:trHeight w:val="255"/>
        </w:trPr>
        <w:tc>
          <w:tcPr>
            <w:tcW w:w="332" w:type="pct"/>
            <w:vMerge w:val="restart"/>
            <w:tcBorders>
              <w:top w:val="nil"/>
              <w:left w:val="single" w:sz="4" w:space="0" w:color="auto"/>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三级地</w:t>
            </w:r>
          </w:p>
        </w:tc>
        <w:tc>
          <w:tcPr>
            <w:tcW w:w="498" w:type="pct"/>
            <w:vMerge w:val="restart"/>
            <w:tcBorders>
              <w:top w:val="nil"/>
              <w:left w:val="single" w:sz="4" w:space="0" w:color="auto"/>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区域因素</w:t>
            </w:r>
          </w:p>
        </w:tc>
        <w:tc>
          <w:tcPr>
            <w:tcW w:w="1081"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商服繁华影响度</w:t>
            </w:r>
          </w:p>
        </w:tc>
        <w:tc>
          <w:tcPr>
            <w:tcW w:w="111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距最近商服中心距离</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0.0213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0.0107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-0.0200 </w:t>
            </w:r>
          </w:p>
        </w:tc>
      </w:tr>
      <w:tr w:rsidR="007148E8"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1081"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111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0.0151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0.0075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-0.0071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-0.0141 </w:t>
            </w:r>
          </w:p>
        </w:tc>
      </w:tr>
      <w:tr w:rsidR="007148E8"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1081"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公交便捷度</w:t>
            </w:r>
          </w:p>
        </w:tc>
        <w:tc>
          <w:tcPr>
            <w:tcW w:w="111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周边300米内公交站点数</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0.0125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0.0063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-0.0059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-0.0118 </w:t>
            </w:r>
          </w:p>
        </w:tc>
      </w:tr>
      <w:tr w:rsidR="007148E8"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1081"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对外交通便利度（客运）</w:t>
            </w:r>
          </w:p>
        </w:tc>
        <w:tc>
          <w:tcPr>
            <w:tcW w:w="111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距客运场/站距离</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0.0201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0.0100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-0.0094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-0.0189 </w:t>
            </w:r>
          </w:p>
        </w:tc>
      </w:tr>
      <w:tr w:rsidR="007148E8"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1081"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基础设施完善度</w:t>
            </w:r>
          </w:p>
        </w:tc>
        <w:tc>
          <w:tcPr>
            <w:tcW w:w="111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基础设施状况及保证率</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0.0100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0.0050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-0.0047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-0.0094 </w:t>
            </w:r>
          </w:p>
        </w:tc>
      </w:tr>
      <w:tr w:rsidR="007148E8"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1081"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111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0.0088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0.0044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-0.0041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-0.0083 </w:t>
            </w:r>
          </w:p>
        </w:tc>
      </w:tr>
      <w:tr w:rsidR="007148E8"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val="restart"/>
            <w:tcBorders>
              <w:top w:val="nil"/>
              <w:left w:val="single" w:sz="4" w:space="0" w:color="auto"/>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个别因素</w:t>
            </w:r>
          </w:p>
        </w:tc>
        <w:tc>
          <w:tcPr>
            <w:tcW w:w="2196" w:type="pct"/>
            <w:gridSpan w:val="2"/>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临道路类型</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0.0138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0.0069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-0.0065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-0.0130 </w:t>
            </w:r>
          </w:p>
        </w:tc>
      </w:tr>
      <w:tr w:rsidR="007148E8"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2196" w:type="pct"/>
            <w:gridSpan w:val="2"/>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距最近公交站点距离</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0.0100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0.0050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-0.0047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-0.0094 </w:t>
            </w:r>
          </w:p>
        </w:tc>
      </w:tr>
      <w:tr w:rsidR="007148E8"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2196" w:type="pct"/>
            <w:gridSpan w:val="2"/>
            <w:tcBorders>
              <w:top w:val="single" w:sz="4" w:space="0" w:color="auto"/>
              <w:left w:val="nil"/>
              <w:bottom w:val="single" w:sz="4" w:space="0" w:color="auto"/>
              <w:right w:val="single" w:sz="4" w:space="0" w:color="000000"/>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规划限制</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0.0075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0.0038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-0.0035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-0.0071 </w:t>
            </w:r>
          </w:p>
        </w:tc>
      </w:tr>
      <w:tr w:rsidR="007148E8"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2196" w:type="pct"/>
            <w:gridSpan w:val="2"/>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周围土地利用类型</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0.0063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0.0031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-0.0029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-0.0059 </w:t>
            </w:r>
          </w:p>
        </w:tc>
      </w:tr>
      <w:tr w:rsidR="007148E8" w:rsidRPr="007148E8" w:rsidTr="00051BA5">
        <w:trPr>
          <w:trHeight w:val="255"/>
        </w:trPr>
        <w:tc>
          <w:tcPr>
            <w:tcW w:w="332" w:type="pct"/>
            <w:vMerge w:val="restart"/>
            <w:tcBorders>
              <w:top w:val="nil"/>
              <w:left w:val="single" w:sz="4" w:space="0" w:color="auto"/>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四级地</w:t>
            </w:r>
          </w:p>
        </w:tc>
        <w:tc>
          <w:tcPr>
            <w:tcW w:w="498" w:type="pct"/>
            <w:vMerge w:val="restart"/>
            <w:tcBorders>
              <w:top w:val="nil"/>
              <w:left w:val="single" w:sz="4" w:space="0" w:color="auto"/>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区域因素</w:t>
            </w:r>
          </w:p>
        </w:tc>
        <w:tc>
          <w:tcPr>
            <w:tcW w:w="1081"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商服繁华影响度</w:t>
            </w:r>
          </w:p>
        </w:tc>
        <w:tc>
          <w:tcPr>
            <w:tcW w:w="111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距最近商服中心距离</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0.0231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0.0116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-0.0097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-0.0194 </w:t>
            </w:r>
          </w:p>
        </w:tc>
      </w:tr>
      <w:tr w:rsidR="007148E8"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1081"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111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0.0163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0.0082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-0.0068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-0.0137 </w:t>
            </w:r>
          </w:p>
        </w:tc>
      </w:tr>
      <w:tr w:rsidR="007148E8"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1081"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公交便捷度</w:t>
            </w:r>
          </w:p>
        </w:tc>
        <w:tc>
          <w:tcPr>
            <w:tcW w:w="111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周边300米内公交站点数</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0.0136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0.0068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-0.0057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-0.0114 </w:t>
            </w:r>
          </w:p>
        </w:tc>
      </w:tr>
      <w:tr w:rsidR="007148E8"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1081"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对外交通便利度（客运）</w:t>
            </w:r>
          </w:p>
        </w:tc>
        <w:tc>
          <w:tcPr>
            <w:tcW w:w="111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距客运场/站距离</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0.0218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0.0109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-0.0091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-0.0182 </w:t>
            </w:r>
          </w:p>
        </w:tc>
      </w:tr>
      <w:tr w:rsidR="007148E8"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1081"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基础设施完善度</w:t>
            </w:r>
          </w:p>
        </w:tc>
        <w:tc>
          <w:tcPr>
            <w:tcW w:w="111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基础设施状况及保证率</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0.0109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0.0054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-0.0046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-0.0091 </w:t>
            </w:r>
          </w:p>
        </w:tc>
      </w:tr>
      <w:tr w:rsidR="007148E8"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1081"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111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0.0095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0.0048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-0.0040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-0.0080 </w:t>
            </w:r>
          </w:p>
        </w:tc>
      </w:tr>
      <w:tr w:rsidR="007148E8"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val="restart"/>
            <w:tcBorders>
              <w:top w:val="nil"/>
              <w:left w:val="single" w:sz="4" w:space="0" w:color="auto"/>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个别因素</w:t>
            </w:r>
          </w:p>
        </w:tc>
        <w:tc>
          <w:tcPr>
            <w:tcW w:w="2196" w:type="pct"/>
            <w:gridSpan w:val="2"/>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临道路类型</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0.0150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0.0075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-0.0063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-0.0125 </w:t>
            </w:r>
          </w:p>
        </w:tc>
      </w:tr>
      <w:tr w:rsidR="007148E8"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2196" w:type="pct"/>
            <w:gridSpan w:val="2"/>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距最近公交站点距离</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0.0109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0.0054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-0.0046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-0.0091 </w:t>
            </w:r>
          </w:p>
        </w:tc>
      </w:tr>
      <w:tr w:rsidR="007148E8"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2196" w:type="pct"/>
            <w:gridSpan w:val="2"/>
            <w:tcBorders>
              <w:top w:val="single" w:sz="4" w:space="0" w:color="auto"/>
              <w:left w:val="nil"/>
              <w:bottom w:val="single" w:sz="4" w:space="0" w:color="auto"/>
              <w:right w:val="single" w:sz="4" w:space="0" w:color="000000"/>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规划限制</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0.0082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0.0041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-0.0034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-0.0068 </w:t>
            </w:r>
          </w:p>
        </w:tc>
      </w:tr>
      <w:tr w:rsidR="007148E8"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2196" w:type="pct"/>
            <w:gridSpan w:val="2"/>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周围土地利用类型</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0.0068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0.0034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-0.0029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-0.0057 </w:t>
            </w:r>
          </w:p>
        </w:tc>
      </w:tr>
      <w:tr w:rsidR="007148E8" w:rsidRPr="007148E8" w:rsidTr="00051BA5">
        <w:trPr>
          <w:trHeight w:val="255"/>
        </w:trPr>
        <w:tc>
          <w:tcPr>
            <w:tcW w:w="332" w:type="pct"/>
            <w:vMerge w:val="restart"/>
            <w:tcBorders>
              <w:top w:val="nil"/>
              <w:left w:val="single" w:sz="4" w:space="0" w:color="auto"/>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五级地</w:t>
            </w:r>
          </w:p>
        </w:tc>
        <w:tc>
          <w:tcPr>
            <w:tcW w:w="498" w:type="pct"/>
            <w:vMerge w:val="restart"/>
            <w:tcBorders>
              <w:top w:val="nil"/>
              <w:left w:val="single" w:sz="4" w:space="0" w:color="auto"/>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区域因素</w:t>
            </w:r>
          </w:p>
        </w:tc>
        <w:tc>
          <w:tcPr>
            <w:tcW w:w="1081"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商服繁华影响度</w:t>
            </w:r>
          </w:p>
        </w:tc>
        <w:tc>
          <w:tcPr>
            <w:tcW w:w="111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距最近商服中心距离</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0.0233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0.0116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-0.0091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-0.0181 </w:t>
            </w:r>
          </w:p>
        </w:tc>
      </w:tr>
      <w:tr w:rsidR="007148E8"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1081"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111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0.0164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0.0082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-0.0064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-0.0128 </w:t>
            </w:r>
          </w:p>
        </w:tc>
      </w:tr>
      <w:tr w:rsidR="007148E8"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1081"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公交便捷度</w:t>
            </w:r>
          </w:p>
        </w:tc>
        <w:tc>
          <w:tcPr>
            <w:tcW w:w="111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周边300米内公交站点数</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0.0137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0.0069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-0.0053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-0.0107 </w:t>
            </w:r>
          </w:p>
        </w:tc>
      </w:tr>
      <w:tr w:rsidR="007148E8"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1081"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对外交通便利度（客运）</w:t>
            </w:r>
          </w:p>
        </w:tc>
        <w:tc>
          <w:tcPr>
            <w:tcW w:w="111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距客运场/站距离</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0.0219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0.0110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-0.0085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-0.0171 </w:t>
            </w:r>
          </w:p>
        </w:tc>
      </w:tr>
      <w:tr w:rsidR="007148E8"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1081"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基础设施完善度</w:t>
            </w:r>
          </w:p>
        </w:tc>
        <w:tc>
          <w:tcPr>
            <w:tcW w:w="111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基础设施状况及保证率</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0.0110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0.0055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-0.0043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-0.0085 </w:t>
            </w:r>
          </w:p>
        </w:tc>
      </w:tr>
      <w:tr w:rsidR="007148E8"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1081"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111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0.0096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0.0048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-0.0037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-0.0075 </w:t>
            </w:r>
          </w:p>
        </w:tc>
      </w:tr>
      <w:tr w:rsidR="007148E8"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val="restart"/>
            <w:tcBorders>
              <w:top w:val="nil"/>
              <w:left w:val="single" w:sz="4" w:space="0" w:color="auto"/>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个别因素</w:t>
            </w:r>
          </w:p>
        </w:tc>
        <w:tc>
          <w:tcPr>
            <w:tcW w:w="2196" w:type="pct"/>
            <w:gridSpan w:val="2"/>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临道路类型</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0.0151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0.0075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-0.0059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-0.0117 </w:t>
            </w:r>
          </w:p>
        </w:tc>
      </w:tr>
      <w:tr w:rsidR="007148E8"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2196" w:type="pct"/>
            <w:gridSpan w:val="2"/>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距最近公交站点距离</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0.0110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0.0055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-0.0043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-0.0085 </w:t>
            </w:r>
          </w:p>
        </w:tc>
      </w:tr>
      <w:tr w:rsidR="007148E8"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2196" w:type="pct"/>
            <w:gridSpan w:val="2"/>
            <w:tcBorders>
              <w:top w:val="single" w:sz="4" w:space="0" w:color="auto"/>
              <w:left w:val="nil"/>
              <w:bottom w:val="single" w:sz="4" w:space="0" w:color="auto"/>
              <w:right w:val="single" w:sz="4" w:space="0" w:color="000000"/>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规划限制</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0.0082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0.0041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-0.0032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-0.0064 </w:t>
            </w:r>
          </w:p>
        </w:tc>
      </w:tr>
      <w:tr w:rsidR="00051BA5" w:rsidRPr="007148E8" w:rsidTr="00051BA5">
        <w:trPr>
          <w:trHeight w:val="255"/>
        </w:trPr>
        <w:tc>
          <w:tcPr>
            <w:tcW w:w="332"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49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2196" w:type="pct"/>
            <w:gridSpan w:val="2"/>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周围土地利用类型</w:t>
            </w:r>
          </w:p>
        </w:tc>
        <w:tc>
          <w:tcPr>
            <w:tcW w:w="378"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0.0069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0.0034 </w:t>
            </w:r>
          </w:p>
        </w:tc>
        <w:tc>
          <w:tcPr>
            <w:tcW w:w="37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-0.0027 </w:t>
            </w:r>
          </w:p>
        </w:tc>
        <w:tc>
          <w:tcPr>
            <w:tcW w:w="41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-0.0053 </w:t>
            </w:r>
          </w:p>
        </w:tc>
      </w:tr>
    </w:tbl>
    <w:p w:rsidR="009D562C" w:rsidRPr="007148E8" w:rsidRDefault="009D562C" w:rsidP="003F18C4">
      <w:pPr>
        <w:widowControl/>
        <w:jc w:val="center"/>
        <w:rPr>
          <w:rFonts w:ascii="宋体" w:hAnsi="宋体" w:cs="宋体"/>
          <w:kern w:val="0"/>
          <w:szCs w:val="21"/>
        </w:rPr>
      </w:pPr>
    </w:p>
    <w:p w:rsidR="006B6DF5" w:rsidRPr="007148E8" w:rsidRDefault="006B6DF5" w:rsidP="006B6DF5">
      <w:pPr>
        <w:spacing w:line="360" w:lineRule="auto"/>
        <w:jc w:val="center"/>
        <w:rPr>
          <w:rFonts w:ascii="宋体" w:hAnsi="宋体"/>
          <w:sz w:val="24"/>
        </w:rPr>
      </w:pPr>
      <w:r w:rsidRPr="007148E8">
        <w:rPr>
          <w:rFonts w:ascii="宋体" w:hAnsi="宋体" w:hint="eastAsia"/>
          <w:sz w:val="24"/>
        </w:rPr>
        <w:lastRenderedPageBreak/>
        <w:t xml:space="preserve">表3-6  </w:t>
      </w:r>
      <w:r w:rsidR="006169E6" w:rsidRPr="007148E8">
        <w:rPr>
          <w:rFonts w:ascii="宋体" w:hAnsi="宋体" w:hint="eastAsia"/>
          <w:sz w:val="24"/>
        </w:rPr>
        <w:t>许昌</w:t>
      </w:r>
      <w:r w:rsidR="00375D0C" w:rsidRPr="007148E8">
        <w:rPr>
          <w:rFonts w:ascii="宋体" w:hAnsi="宋体" w:hint="eastAsia"/>
          <w:sz w:val="24"/>
        </w:rPr>
        <w:t>市</w:t>
      </w:r>
      <w:r w:rsidR="002420F4" w:rsidRPr="007148E8">
        <w:rPr>
          <w:rFonts w:ascii="宋体" w:hAnsi="宋体" w:hint="eastAsia"/>
          <w:sz w:val="24"/>
        </w:rPr>
        <w:t>水利设施用地</w:t>
      </w:r>
      <w:r w:rsidRPr="007148E8">
        <w:rPr>
          <w:rFonts w:ascii="宋体" w:hAnsi="宋体" w:hint="eastAsia"/>
          <w:sz w:val="24"/>
        </w:rPr>
        <w:t>宗地地价修正系数表</w:t>
      </w:r>
    </w:p>
    <w:tbl>
      <w:tblPr>
        <w:tblW w:w="5115" w:type="pct"/>
        <w:tblLook w:val="04A0" w:firstRow="1" w:lastRow="0" w:firstColumn="1" w:lastColumn="0" w:noHBand="0" w:noVBand="1"/>
      </w:tblPr>
      <w:tblGrid>
        <w:gridCol w:w="682"/>
        <w:gridCol w:w="1041"/>
        <w:gridCol w:w="2136"/>
        <w:gridCol w:w="2198"/>
        <w:gridCol w:w="774"/>
        <w:gridCol w:w="774"/>
        <w:gridCol w:w="774"/>
        <w:gridCol w:w="851"/>
        <w:gridCol w:w="851"/>
      </w:tblGrid>
      <w:tr w:rsidR="007148E8" w:rsidRPr="007148E8" w:rsidTr="00051BA5">
        <w:trPr>
          <w:trHeight w:val="345"/>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级别</w:t>
            </w:r>
          </w:p>
        </w:tc>
        <w:tc>
          <w:tcPr>
            <w:tcW w:w="2665" w:type="pct"/>
            <w:gridSpan w:val="3"/>
            <w:tcBorders>
              <w:top w:val="single" w:sz="4" w:space="0" w:color="auto"/>
              <w:left w:val="nil"/>
              <w:bottom w:val="single" w:sz="4" w:space="0" w:color="auto"/>
              <w:right w:val="single" w:sz="4" w:space="0" w:color="000000"/>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修正因素</w:t>
            </w:r>
          </w:p>
        </w:tc>
        <w:tc>
          <w:tcPr>
            <w:tcW w:w="384" w:type="pct"/>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优</w:t>
            </w:r>
          </w:p>
        </w:tc>
        <w:tc>
          <w:tcPr>
            <w:tcW w:w="384" w:type="pct"/>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较优</w:t>
            </w:r>
          </w:p>
        </w:tc>
        <w:tc>
          <w:tcPr>
            <w:tcW w:w="384" w:type="pct"/>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一般</w:t>
            </w: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较劣</w:t>
            </w: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劣</w:t>
            </w:r>
          </w:p>
        </w:tc>
      </w:tr>
      <w:tr w:rsidR="007148E8" w:rsidRPr="007148E8" w:rsidTr="00051BA5">
        <w:trPr>
          <w:trHeight w:val="345"/>
        </w:trPr>
        <w:tc>
          <w:tcPr>
            <w:tcW w:w="338" w:type="pct"/>
            <w:vMerge w:val="restart"/>
            <w:tcBorders>
              <w:top w:val="nil"/>
              <w:left w:val="single" w:sz="4" w:space="0" w:color="auto"/>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一级地</w:t>
            </w:r>
          </w:p>
        </w:tc>
        <w:tc>
          <w:tcPr>
            <w:tcW w:w="516" w:type="pct"/>
            <w:vMerge w:val="restart"/>
            <w:tcBorders>
              <w:top w:val="nil"/>
              <w:left w:val="single" w:sz="4" w:space="0" w:color="auto"/>
              <w:bottom w:val="single" w:sz="4" w:space="0" w:color="000000"/>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区域因素</w:t>
            </w:r>
          </w:p>
        </w:tc>
        <w:tc>
          <w:tcPr>
            <w:tcW w:w="105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108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0.0195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0.0097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-0.0097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-0.0195 </w:t>
            </w:r>
          </w:p>
        </w:tc>
      </w:tr>
      <w:tr w:rsidR="007148E8" w:rsidRPr="007148E8" w:rsidTr="00051BA5">
        <w:trPr>
          <w:trHeight w:val="345"/>
        </w:trPr>
        <w:tc>
          <w:tcPr>
            <w:tcW w:w="33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16" w:type="pct"/>
            <w:vMerge/>
            <w:tcBorders>
              <w:top w:val="nil"/>
              <w:left w:val="single" w:sz="4" w:space="0" w:color="auto"/>
              <w:bottom w:val="single" w:sz="4" w:space="0" w:color="000000"/>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105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对外交通便利度（货运）</w:t>
            </w:r>
          </w:p>
        </w:tc>
        <w:tc>
          <w:tcPr>
            <w:tcW w:w="108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距货运场/站距离</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0.0150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0.0075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-0.0075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-0.0150 </w:t>
            </w:r>
          </w:p>
        </w:tc>
      </w:tr>
      <w:tr w:rsidR="007148E8" w:rsidRPr="007148E8" w:rsidTr="00051BA5">
        <w:trPr>
          <w:trHeight w:val="345"/>
        </w:trPr>
        <w:tc>
          <w:tcPr>
            <w:tcW w:w="33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16" w:type="pct"/>
            <w:vMerge/>
            <w:tcBorders>
              <w:top w:val="nil"/>
              <w:left w:val="single" w:sz="4" w:space="0" w:color="auto"/>
              <w:bottom w:val="single" w:sz="4" w:space="0" w:color="000000"/>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105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基础设施完善度</w:t>
            </w:r>
          </w:p>
        </w:tc>
        <w:tc>
          <w:tcPr>
            <w:tcW w:w="108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基础设施状况及保证率</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0.0105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0.0052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-0.0052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-0.0105 </w:t>
            </w:r>
          </w:p>
        </w:tc>
      </w:tr>
      <w:tr w:rsidR="007148E8" w:rsidRPr="007148E8" w:rsidTr="00051BA5">
        <w:trPr>
          <w:trHeight w:val="345"/>
        </w:trPr>
        <w:tc>
          <w:tcPr>
            <w:tcW w:w="33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16" w:type="pct"/>
            <w:vMerge/>
            <w:tcBorders>
              <w:top w:val="nil"/>
              <w:left w:val="single" w:sz="4" w:space="0" w:color="auto"/>
              <w:bottom w:val="single" w:sz="4" w:space="0" w:color="000000"/>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105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自然条件优劣度</w:t>
            </w:r>
          </w:p>
        </w:tc>
        <w:tc>
          <w:tcPr>
            <w:tcW w:w="108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自然条件</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0.0090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0.0045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-0.0045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-0.0090 </w:t>
            </w:r>
          </w:p>
        </w:tc>
      </w:tr>
      <w:tr w:rsidR="007148E8" w:rsidRPr="007148E8" w:rsidTr="00051BA5">
        <w:trPr>
          <w:trHeight w:val="345"/>
        </w:trPr>
        <w:tc>
          <w:tcPr>
            <w:tcW w:w="33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16" w:type="pct"/>
            <w:vMerge/>
            <w:tcBorders>
              <w:top w:val="nil"/>
              <w:left w:val="single" w:sz="4" w:space="0" w:color="auto"/>
              <w:bottom w:val="single" w:sz="4" w:space="0" w:color="000000"/>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105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河流或水面影响度</w:t>
            </w:r>
          </w:p>
        </w:tc>
        <w:tc>
          <w:tcPr>
            <w:tcW w:w="108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距水面距离</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0.0419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0.0210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-0.0210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-0.0419 </w:t>
            </w:r>
          </w:p>
        </w:tc>
      </w:tr>
      <w:tr w:rsidR="007148E8" w:rsidRPr="007148E8" w:rsidTr="00051BA5">
        <w:trPr>
          <w:trHeight w:val="345"/>
        </w:trPr>
        <w:tc>
          <w:tcPr>
            <w:tcW w:w="33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16" w:type="pct"/>
            <w:vMerge w:val="restart"/>
            <w:tcBorders>
              <w:top w:val="nil"/>
              <w:left w:val="single" w:sz="4" w:space="0" w:color="auto"/>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个别因素</w:t>
            </w:r>
          </w:p>
        </w:tc>
        <w:tc>
          <w:tcPr>
            <w:tcW w:w="2149" w:type="pct"/>
            <w:gridSpan w:val="2"/>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临道路类型</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0.0210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0.0105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-0.0105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-0.0210 </w:t>
            </w:r>
          </w:p>
        </w:tc>
      </w:tr>
      <w:tr w:rsidR="007148E8" w:rsidRPr="007148E8" w:rsidTr="00051BA5">
        <w:trPr>
          <w:trHeight w:val="345"/>
        </w:trPr>
        <w:tc>
          <w:tcPr>
            <w:tcW w:w="33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16"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2149" w:type="pct"/>
            <w:gridSpan w:val="2"/>
            <w:tcBorders>
              <w:top w:val="single" w:sz="4" w:space="0" w:color="auto"/>
              <w:left w:val="nil"/>
              <w:bottom w:val="single" w:sz="4" w:space="0" w:color="auto"/>
              <w:right w:val="single" w:sz="4" w:space="0" w:color="000000"/>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宗地面积</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0.0150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0.0075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-0.0075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-0.0150 </w:t>
            </w:r>
          </w:p>
        </w:tc>
      </w:tr>
      <w:tr w:rsidR="007148E8" w:rsidRPr="007148E8" w:rsidTr="00051BA5">
        <w:trPr>
          <w:trHeight w:val="345"/>
        </w:trPr>
        <w:tc>
          <w:tcPr>
            <w:tcW w:w="33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16"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2149" w:type="pct"/>
            <w:gridSpan w:val="2"/>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规划限制</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0.0180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0.0090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-0.0090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-0.0180 </w:t>
            </w:r>
          </w:p>
        </w:tc>
      </w:tr>
      <w:tr w:rsidR="007148E8" w:rsidRPr="007148E8" w:rsidTr="00051BA5">
        <w:trPr>
          <w:trHeight w:val="345"/>
        </w:trPr>
        <w:tc>
          <w:tcPr>
            <w:tcW w:w="338" w:type="pct"/>
            <w:vMerge w:val="restart"/>
            <w:tcBorders>
              <w:top w:val="nil"/>
              <w:left w:val="single" w:sz="4" w:space="0" w:color="auto"/>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二级地</w:t>
            </w:r>
          </w:p>
        </w:tc>
        <w:tc>
          <w:tcPr>
            <w:tcW w:w="516" w:type="pct"/>
            <w:vMerge w:val="restart"/>
            <w:tcBorders>
              <w:top w:val="nil"/>
              <w:left w:val="single" w:sz="4" w:space="0" w:color="auto"/>
              <w:bottom w:val="single" w:sz="4" w:space="0" w:color="000000"/>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区域因素</w:t>
            </w:r>
          </w:p>
        </w:tc>
        <w:tc>
          <w:tcPr>
            <w:tcW w:w="105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108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0.0192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0.0096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-0.0102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-0.0203 </w:t>
            </w:r>
          </w:p>
        </w:tc>
      </w:tr>
      <w:tr w:rsidR="007148E8" w:rsidRPr="007148E8" w:rsidTr="00051BA5">
        <w:trPr>
          <w:trHeight w:val="345"/>
        </w:trPr>
        <w:tc>
          <w:tcPr>
            <w:tcW w:w="33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16" w:type="pct"/>
            <w:vMerge/>
            <w:tcBorders>
              <w:top w:val="nil"/>
              <w:left w:val="single" w:sz="4" w:space="0" w:color="auto"/>
              <w:bottom w:val="single" w:sz="4" w:space="0" w:color="000000"/>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105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对外交通便利度（货运）</w:t>
            </w:r>
          </w:p>
        </w:tc>
        <w:tc>
          <w:tcPr>
            <w:tcW w:w="108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距货运场/站距离</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0.0148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0.0074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-0.0078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-0.0157 </w:t>
            </w:r>
          </w:p>
        </w:tc>
      </w:tr>
      <w:tr w:rsidR="007148E8" w:rsidRPr="007148E8" w:rsidTr="00051BA5">
        <w:trPr>
          <w:trHeight w:val="345"/>
        </w:trPr>
        <w:tc>
          <w:tcPr>
            <w:tcW w:w="33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16" w:type="pct"/>
            <w:vMerge/>
            <w:tcBorders>
              <w:top w:val="nil"/>
              <w:left w:val="single" w:sz="4" w:space="0" w:color="auto"/>
              <w:bottom w:val="single" w:sz="4" w:space="0" w:color="000000"/>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105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基础设施完善度</w:t>
            </w:r>
          </w:p>
        </w:tc>
        <w:tc>
          <w:tcPr>
            <w:tcW w:w="108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基础设施状况及保证率</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0.0103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0.0052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-0.0055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-0.0110 </w:t>
            </w:r>
          </w:p>
        </w:tc>
      </w:tr>
      <w:tr w:rsidR="007148E8" w:rsidRPr="007148E8" w:rsidTr="00051BA5">
        <w:trPr>
          <w:trHeight w:val="345"/>
        </w:trPr>
        <w:tc>
          <w:tcPr>
            <w:tcW w:w="33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16" w:type="pct"/>
            <w:vMerge/>
            <w:tcBorders>
              <w:top w:val="nil"/>
              <w:left w:val="single" w:sz="4" w:space="0" w:color="auto"/>
              <w:bottom w:val="single" w:sz="4" w:space="0" w:color="000000"/>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105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自然条件优劣度</w:t>
            </w:r>
          </w:p>
        </w:tc>
        <w:tc>
          <w:tcPr>
            <w:tcW w:w="108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自然条件</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0.0089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0.0044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-0.0047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-0.0094 </w:t>
            </w:r>
          </w:p>
        </w:tc>
      </w:tr>
      <w:tr w:rsidR="007148E8" w:rsidRPr="007148E8" w:rsidTr="00051BA5">
        <w:trPr>
          <w:trHeight w:val="345"/>
        </w:trPr>
        <w:tc>
          <w:tcPr>
            <w:tcW w:w="33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16" w:type="pct"/>
            <w:vMerge/>
            <w:tcBorders>
              <w:top w:val="nil"/>
              <w:left w:val="single" w:sz="4" w:space="0" w:color="auto"/>
              <w:bottom w:val="single" w:sz="4" w:space="0" w:color="000000"/>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105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河流或水面影响度</w:t>
            </w:r>
          </w:p>
        </w:tc>
        <w:tc>
          <w:tcPr>
            <w:tcW w:w="108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距水面距离</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0.0414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0.0207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-0.0219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-0.0438 </w:t>
            </w:r>
          </w:p>
        </w:tc>
      </w:tr>
      <w:tr w:rsidR="007148E8" w:rsidRPr="007148E8" w:rsidTr="00051BA5">
        <w:trPr>
          <w:trHeight w:val="345"/>
        </w:trPr>
        <w:tc>
          <w:tcPr>
            <w:tcW w:w="33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16" w:type="pct"/>
            <w:vMerge w:val="restart"/>
            <w:tcBorders>
              <w:top w:val="nil"/>
              <w:left w:val="single" w:sz="4" w:space="0" w:color="auto"/>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个别因素</w:t>
            </w:r>
          </w:p>
        </w:tc>
        <w:tc>
          <w:tcPr>
            <w:tcW w:w="2149" w:type="pct"/>
            <w:gridSpan w:val="2"/>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临道路类型</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0.0207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0.0103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-0.0110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-0.0219 </w:t>
            </w:r>
          </w:p>
        </w:tc>
      </w:tr>
      <w:tr w:rsidR="007148E8" w:rsidRPr="007148E8" w:rsidTr="00051BA5">
        <w:trPr>
          <w:trHeight w:val="345"/>
        </w:trPr>
        <w:tc>
          <w:tcPr>
            <w:tcW w:w="33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16"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2149" w:type="pct"/>
            <w:gridSpan w:val="2"/>
            <w:tcBorders>
              <w:top w:val="single" w:sz="4" w:space="0" w:color="auto"/>
              <w:left w:val="nil"/>
              <w:bottom w:val="single" w:sz="4" w:space="0" w:color="auto"/>
              <w:right w:val="single" w:sz="4" w:space="0" w:color="000000"/>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宗地面积</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0.0148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0.0074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-0.0078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-0.0157 </w:t>
            </w:r>
          </w:p>
        </w:tc>
      </w:tr>
      <w:tr w:rsidR="007148E8" w:rsidRPr="007148E8" w:rsidTr="00051BA5">
        <w:trPr>
          <w:trHeight w:val="345"/>
        </w:trPr>
        <w:tc>
          <w:tcPr>
            <w:tcW w:w="33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16"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2149" w:type="pct"/>
            <w:gridSpan w:val="2"/>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规划限制</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0.0177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0.0089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-0.0094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-0.0188 </w:t>
            </w:r>
          </w:p>
        </w:tc>
      </w:tr>
      <w:tr w:rsidR="007148E8" w:rsidRPr="007148E8" w:rsidTr="00051BA5">
        <w:trPr>
          <w:trHeight w:val="345"/>
        </w:trPr>
        <w:tc>
          <w:tcPr>
            <w:tcW w:w="338" w:type="pct"/>
            <w:vMerge w:val="restart"/>
            <w:tcBorders>
              <w:top w:val="nil"/>
              <w:left w:val="single" w:sz="4" w:space="0" w:color="auto"/>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三级地</w:t>
            </w:r>
          </w:p>
        </w:tc>
        <w:tc>
          <w:tcPr>
            <w:tcW w:w="516" w:type="pct"/>
            <w:vMerge w:val="restart"/>
            <w:tcBorders>
              <w:top w:val="nil"/>
              <w:left w:val="single" w:sz="4" w:space="0" w:color="auto"/>
              <w:bottom w:val="single" w:sz="4" w:space="0" w:color="000000"/>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区域因素</w:t>
            </w:r>
          </w:p>
        </w:tc>
        <w:tc>
          <w:tcPr>
            <w:tcW w:w="105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108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0.0186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0.0093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-0.0100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-0.0200 </w:t>
            </w:r>
          </w:p>
        </w:tc>
      </w:tr>
      <w:tr w:rsidR="007148E8" w:rsidRPr="007148E8" w:rsidTr="00051BA5">
        <w:trPr>
          <w:trHeight w:val="345"/>
        </w:trPr>
        <w:tc>
          <w:tcPr>
            <w:tcW w:w="33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16" w:type="pct"/>
            <w:vMerge/>
            <w:tcBorders>
              <w:top w:val="nil"/>
              <w:left w:val="single" w:sz="4" w:space="0" w:color="auto"/>
              <w:bottom w:val="single" w:sz="4" w:space="0" w:color="000000"/>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105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对外交通便利度（货运）</w:t>
            </w:r>
          </w:p>
        </w:tc>
        <w:tc>
          <w:tcPr>
            <w:tcW w:w="108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距货运场/站距离</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0.0143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0.0071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-0.0077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-0.0154 </w:t>
            </w:r>
          </w:p>
        </w:tc>
      </w:tr>
      <w:tr w:rsidR="007148E8" w:rsidRPr="007148E8" w:rsidTr="00051BA5">
        <w:trPr>
          <w:trHeight w:val="345"/>
        </w:trPr>
        <w:tc>
          <w:tcPr>
            <w:tcW w:w="33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16" w:type="pct"/>
            <w:vMerge/>
            <w:tcBorders>
              <w:top w:val="nil"/>
              <w:left w:val="single" w:sz="4" w:space="0" w:color="auto"/>
              <w:bottom w:val="single" w:sz="4" w:space="0" w:color="000000"/>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105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基础设施完善度</w:t>
            </w:r>
          </w:p>
        </w:tc>
        <w:tc>
          <w:tcPr>
            <w:tcW w:w="108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基础设施状况及保证率</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0.0100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0.0050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-0.0054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-0.0108 </w:t>
            </w:r>
          </w:p>
        </w:tc>
      </w:tr>
      <w:tr w:rsidR="007148E8" w:rsidRPr="007148E8" w:rsidTr="00051BA5">
        <w:trPr>
          <w:trHeight w:val="345"/>
        </w:trPr>
        <w:tc>
          <w:tcPr>
            <w:tcW w:w="33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16" w:type="pct"/>
            <w:vMerge/>
            <w:tcBorders>
              <w:top w:val="nil"/>
              <w:left w:val="single" w:sz="4" w:space="0" w:color="auto"/>
              <w:bottom w:val="single" w:sz="4" w:space="0" w:color="000000"/>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105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自然条件优劣度</w:t>
            </w:r>
          </w:p>
        </w:tc>
        <w:tc>
          <w:tcPr>
            <w:tcW w:w="108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自然条件</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0.0086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0.0043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-0.0046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-0.0092 </w:t>
            </w:r>
          </w:p>
        </w:tc>
      </w:tr>
      <w:tr w:rsidR="007148E8" w:rsidRPr="007148E8" w:rsidTr="00051BA5">
        <w:trPr>
          <w:trHeight w:val="345"/>
        </w:trPr>
        <w:tc>
          <w:tcPr>
            <w:tcW w:w="33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16" w:type="pct"/>
            <w:vMerge/>
            <w:tcBorders>
              <w:top w:val="nil"/>
              <w:left w:val="single" w:sz="4" w:space="0" w:color="auto"/>
              <w:bottom w:val="single" w:sz="4" w:space="0" w:color="000000"/>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105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河流或水面影响度</w:t>
            </w:r>
          </w:p>
        </w:tc>
        <w:tc>
          <w:tcPr>
            <w:tcW w:w="108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距水面距离</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0.0400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0.0200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-0.0215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-0.0431 </w:t>
            </w:r>
          </w:p>
        </w:tc>
      </w:tr>
      <w:tr w:rsidR="007148E8" w:rsidRPr="007148E8" w:rsidTr="00051BA5">
        <w:trPr>
          <w:trHeight w:val="345"/>
        </w:trPr>
        <w:tc>
          <w:tcPr>
            <w:tcW w:w="33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16" w:type="pct"/>
            <w:vMerge w:val="restart"/>
            <w:tcBorders>
              <w:top w:val="nil"/>
              <w:left w:val="single" w:sz="4" w:space="0" w:color="auto"/>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个别因素</w:t>
            </w:r>
          </w:p>
        </w:tc>
        <w:tc>
          <w:tcPr>
            <w:tcW w:w="2149" w:type="pct"/>
            <w:gridSpan w:val="2"/>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临道路类型</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0.0200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0.0100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-0.0108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-0.0215 </w:t>
            </w:r>
          </w:p>
        </w:tc>
      </w:tr>
      <w:tr w:rsidR="007148E8" w:rsidRPr="007148E8" w:rsidTr="00051BA5">
        <w:trPr>
          <w:trHeight w:val="345"/>
        </w:trPr>
        <w:tc>
          <w:tcPr>
            <w:tcW w:w="33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16"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2149" w:type="pct"/>
            <w:gridSpan w:val="2"/>
            <w:tcBorders>
              <w:top w:val="single" w:sz="4" w:space="0" w:color="auto"/>
              <w:left w:val="nil"/>
              <w:bottom w:val="single" w:sz="4" w:space="0" w:color="auto"/>
              <w:right w:val="single" w:sz="4" w:space="0" w:color="000000"/>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宗地面积</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0.0143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0.0071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-0.0077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-0.0154 </w:t>
            </w:r>
          </w:p>
        </w:tc>
      </w:tr>
      <w:tr w:rsidR="007148E8" w:rsidRPr="007148E8" w:rsidTr="00051BA5">
        <w:trPr>
          <w:trHeight w:val="345"/>
        </w:trPr>
        <w:tc>
          <w:tcPr>
            <w:tcW w:w="33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16"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2149" w:type="pct"/>
            <w:gridSpan w:val="2"/>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规划限制</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0.0171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0.0086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-0.0092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-0.0185 </w:t>
            </w:r>
          </w:p>
        </w:tc>
      </w:tr>
      <w:tr w:rsidR="007148E8" w:rsidRPr="007148E8" w:rsidTr="00051BA5">
        <w:trPr>
          <w:trHeight w:val="345"/>
        </w:trPr>
        <w:tc>
          <w:tcPr>
            <w:tcW w:w="338" w:type="pct"/>
            <w:vMerge w:val="restart"/>
            <w:tcBorders>
              <w:top w:val="nil"/>
              <w:left w:val="single" w:sz="4" w:space="0" w:color="auto"/>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四级地</w:t>
            </w:r>
          </w:p>
        </w:tc>
        <w:tc>
          <w:tcPr>
            <w:tcW w:w="516" w:type="pct"/>
            <w:vMerge w:val="restart"/>
            <w:tcBorders>
              <w:top w:val="nil"/>
              <w:left w:val="single" w:sz="4" w:space="0" w:color="auto"/>
              <w:bottom w:val="single" w:sz="4" w:space="0" w:color="000000"/>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区域因素</w:t>
            </w:r>
          </w:p>
        </w:tc>
        <w:tc>
          <w:tcPr>
            <w:tcW w:w="105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108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0.0196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0.0098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-0.0098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-0.0196 </w:t>
            </w:r>
          </w:p>
        </w:tc>
      </w:tr>
      <w:tr w:rsidR="007148E8" w:rsidRPr="007148E8" w:rsidTr="00051BA5">
        <w:trPr>
          <w:trHeight w:val="345"/>
        </w:trPr>
        <w:tc>
          <w:tcPr>
            <w:tcW w:w="33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16" w:type="pct"/>
            <w:vMerge/>
            <w:tcBorders>
              <w:top w:val="nil"/>
              <w:left w:val="single" w:sz="4" w:space="0" w:color="auto"/>
              <w:bottom w:val="single" w:sz="4" w:space="0" w:color="000000"/>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105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对外交通便利度（货运）</w:t>
            </w:r>
          </w:p>
        </w:tc>
        <w:tc>
          <w:tcPr>
            <w:tcW w:w="108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距货运场/站距离</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0.0151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0.0075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-0.0075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-0.0151 </w:t>
            </w:r>
          </w:p>
        </w:tc>
      </w:tr>
      <w:tr w:rsidR="007148E8" w:rsidRPr="007148E8" w:rsidTr="00051BA5">
        <w:trPr>
          <w:trHeight w:val="345"/>
        </w:trPr>
        <w:tc>
          <w:tcPr>
            <w:tcW w:w="33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16" w:type="pct"/>
            <w:vMerge/>
            <w:tcBorders>
              <w:top w:val="nil"/>
              <w:left w:val="single" w:sz="4" w:space="0" w:color="auto"/>
              <w:bottom w:val="single" w:sz="4" w:space="0" w:color="000000"/>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105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基础设施完善度</w:t>
            </w:r>
          </w:p>
        </w:tc>
        <w:tc>
          <w:tcPr>
            <w:tcW w:w="108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基础设施状况及保证率</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0.0105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0.0053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-0.0053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-0.0105 </w:t>
            </w:r>
          </w:p>
        </w:tc>
      </w:tr>
      <w:tr w:rsidR="007148E8" w:rsidRPr="007148E8" w:rsidTr="00051BA5">
        <w:trPr>
          <w:trHeight w:val="345"/>
        </w:trPr>
        <w:tc>
          <w:tcPr>
            <w:tcW w:w="33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16" w:type="pct"/>
            <w:vMerge/>
            <w:tcBorders>
              <w:top w:val="nil"/>
              <w:left w:val="single" w:sz="4" w:space="0" w:color="auto"/>
              <w:bottom w:val="single" w:sz="4" w:space="0" w:color="000000"/>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105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自然条件优劣度</w:t>
            </w:r>
          </w:p>
        </w:tc>
        <w:tc>
          <w:tcPr>
            <w:tcW w:w="108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自然条件</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0.0090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0.0045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-0.0045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-0.0090 </w:t>
            </w:r>
          </w:p>
        </w:tc>
      </w:tr>
      <w:tr w:rsidR="007148E8" w:rsidRPr="007148E8" w:rsidTr="00051BA5">
        <w:trPr>
          <w:trHeight w:val="345"/>
        </w:trPr>
        <w:tc>
          <w:tcPr>
            <w:tcW w:w="33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16" w:type="pct"/>
            <w:vMerge/>
            <w:tcBorders>
              <w:top w:val="nil"/>
              <w:left w:val="single" w:sz="4" w:space="0" w:color="auto"/>
              <w:bottom w:val="single" w:sz="4" w:space="0" w:color="000000"/>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105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河流或水面影响度</w:t>
            </w:r>
          </w:p>
        </w:tc>
        <w:tc>
          <w:tcPr>
            <w:tcW w:w="1089"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距水面距离</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0.0422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0.0211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-0.0211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-0.0422 </w:t>
            </w:r>
          </w:p>
        </w:tc>
      </w:tr>
      <w:tr w:rsidR="007148E8" w:rsidRPr="007148E8" w:rsidTr="00051BA5">
        <w:trPr>
          <w:trHeight w:val="345"/>
        </w:trPr>
        <w:tc>
          <w:tcPr>
            <w:tcW w:w="33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16" w:type="pct"/>
            <w:vMerge w:val="restart"/>
            <w:tcBorders>
              <w:top w:val="nil"/>
              <w:left w:val="single" w:sz="4" w:space="0" w:color="auto"/>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个别因素</w:t>
            </w:r>
          </w:p>
        </w:tc>
        <w:tc>
          <w:tcPr>
            <w:tcW w:w="2149" w:type="pct"/>
            <w:gridSpan w:val="2"/>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临道路类型</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0.0211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0.0105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-0.0105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-0.0211 </w:t>
            </w:r>
          </w:p>
        </w:tc>
      </w:tr>
      <w:tr w:rsidR="007148E8" w:rsidRPr="007148E8" w:rsidTr="00051BA5">
        <w:trPr>
          <w:trHeight w:val="345"/>
        </w:trPr>
        <w:tc>
          <w:tcPr>
            <w:tcW w:w="33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16"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2149" w:type="pct"/>
            <w:gridSpan w:val="2"/>
            <w:tcBorders>
              <w:top w:val="single" w:sz="4" w:space="0" w:color="auto"/>
              <w:left w:val="nil"/>
              <w:bottom w:val="single" w:sz="4" w:space="0" w:color="auto"/>
              <w:right w:val="single" w:sz="4" w:space="0" w:color="000000"/>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宗地面积</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0.0151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0.0075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-0.0075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-0.0151 </w:t>
            </w:r>
          </w:p>
        </w:tc>
      </w:tr>
      <w:tr w:rsidR="00051BA5" w:rsidRPr="007148E8" w:rsidTr="00051BA5">
        <w:trPr>
          <w:trHeight w:val="345"/>
        </w:trPr>
        <w:tc>
          <w:tcPr>
            <w:tcW w:w="33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16"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2149" w:type="pct"/>
            <w:gridSpan w:val="2"/>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规划限制</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0.0181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0.0090 </w:t>
            </w:r>
          </w:p>
        </w:tc>
        <w:tc>
          <w:tcPr>
            <w:tcW w:w="384"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-0.0090 </w:t>
            </w:r>
          </w:p>
        </w:tc>
        <w:tc>
          <w:tcPr>
            <w:tcW w:w="42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-0.0181 </w:t>
            </w:r>
          </w:p>
        </w:tc>
      </w:tr>
    </w:tbl>
    <w:p w:rsidR="009D562C" w:rsidRPr="007148E8" w:rsidRDefault="009D562C" w:rsidP="003F18C4">
      <w:pPr>
        <w:widowControl/>
        <w:jc w:val="center"/>
        <w:rPr>
          <w:rFonts w:ascii="宋体" w:hAnsi="宋体" w:cs="宋体"/>
          <w:kern w:val="0"/>
          <w:szCs w:val="21"/>
        </w:rPr>
      </w:pPr>
    </w:p>
    <w:p w:rsidR="009D562C" w:rsidRPr="007148E8" w:rsidRDefault="009D562C" w:rsidP="003F18C4">
      <w:pPr>
        <w:widowControl/>
        <w:jc w:val="center"/>
        <w:rPr>
          <w:rFonts w:ascii="宋体" w:hAnsi="宋体" w:cs="宋体"/>
          <w:kern w:val="0"/>
          <w:szCs w:val="21"/>
        </w:rPr>
      </w:pPr>
    </w:p>
    <w:p w:rsidR="00E8486B" w:rsidRPr="007148E8" w:rsidRDefault="00E8486B" w:rsidP="003F18C4">
      <w:pPr>
        <w:widowControl/>
        <w:jc w:val="center"/>
        <w:rPr>
          <w:rFonts w:ascii="宋体" w:hAnsi="宋体" w:cs="宋体"/>
          <w:kern w:val="0"/>
          <w:szCs w:val="21"/>
        </w:rPr>
      </w:pPr>
    </w:p>
    <w:p w:rsidR="00E8486B" w:rsidRPr="007148E8" w:rsidRDefault="00E8486B" w:rsidP="003F18C4">
      <w:pPr>
        <w:widowControl/>
        <w:jc w:val="center"/>
        <w:rPr>
          <w:rFonts w:ascii="宋体" w:hAnsi="宋体" w:cs="宋体"/>
          <w:kern w:val="0"/>
          <w:szCs w:val="21"/>
        </w:rPr>
      </w:pPr>
    </w:p>
    <w:p w:rsidR="00E8486B" w:rsidRPr="007148E8" w:rsidRDefault="00E8486B" w:rsidP="003F18C4">
      <w:pPr>
        <w:widowControl/>
        <w:jc w:val="center"/>
        <w:rPr>
          <w:rFonts w:ascii="宋体" w:hAnsi="宋体" w:cs="宋体"/>
          <w:kern w:val="0"/>
          <w:szCs w:val="21"/>
        </w:rPr>
      </w:pPr>
    </w:p>
    <w:p w:rsidR="00E8486B" w:rsidRPr="007148E8" w:rsidRDefault="00E8486B" w:rsidP="003F18C4">
      <w:pPr>
        <w:widowControl/>
        <w:jc w:val="center"/>
        <w:rPr>
          <w:rFonts w:ascii="宋体" w:hAnsi="宋体" w:cs="宋体"/>
          <w:kern w:val="0"/>
          <w:szCs w:val="21"/>
        </w:rPr>
      </w:pPr>
    </w:p>
    <w:p w:rsidR="00E8486B" w:rsidRPr="007148E8" w:rsidRDefault="00E8486B" w:rsidP="003F18C4">
      <w:pPr>
        <w:widowControl/>
        <w:jc w:val="center"/>
        <w:rPr>
          <w:rFonts w:ascii="宋体" w:hAnsi="宋体" w:cs="宋体"/>
          <w:kern w:val="0"/>
          <w:szCs w:val="21"/>
        </w:rPr>
      </w:pPr>
    </w:p>
    <w:p w:rsidR="00E8486B" w:rsidRPr="007148E8" w:rsidRDefault="00E8486B" w:rsidP="003F18C4">
      <w:pPr>
        <w:widowControl/>
        <w:jc w:val="center"/>
        <w:rPr>
          <w:rFonts w:ascii="宋体" w:hAnsi="宋体" w:cs="宋体"/>
          <w:kern w:val="0"/>
          <w:szCs w:val="21"/>
        </w:rPr>
      </w:pPr>
    </w:p>
    <w:p w:rsidR="006B6DF5" w:rsidRPr="007148E8" w:rsidRDefault="006B6DF5" w:rsidP="006B6DF5">
      <w:pPr>
        <w:spacing w:line="360" w:lineRule="auto"/>
        <w:jc w:val="center"/>
        <w:rPr>
          <w:rFonts w:ascii="宋体" w:hAnsi="宋体"/>
          <w:sz w:val="24"/>
        </w:rPr>
      </w:pPr>
      <w:r w:rsidRPr="007148E8">
        <w:rPr>
          <w:rFonts w:ascii="宋体" w:hAnsi="宋体" w:hint="eastAsia"/>
          <w:sz w:val="24"/>
        </w:rPr>
        <w:lastRenderedPageBreak/>
        <w:t xml:space="preserve">表3-7  </w:t>
      </w:r>
      <w:r w:rsidR="006169E6" w:rsidRPr="007148E8">
        <w:rPr>
          <w:rFonts w:ascii="宋体" w:hAnsi="宋体" w:hint="eastAsia"/>
          <w:sz w:val="24"/>
        </w:rPr>
        <w:t>许昌</w:t>
      </w:r>
      <w:r w:rsidR="00375D0C" w:rsidRPr="007148E8">
        <w:rPr>
          <w:rFonts w:ascii="宋体" w:hAnsi="宋体" w:hint="eastAsia"/>
          <w:sz w:val="24"/>
        </w:rPr>
        <w:t>市</w:t>
      </w:r>
      <w:r w:rsidR="002420F4" w:rsidRPr="007148E8">
        <w:rPr>
          <w:rFonts w:ascii="宋体" w:hAnsi="宋体" w:hint="eastAsia"/>
          <w:sz w:val="24"/>
        </w:rPr>
        <w:t>特殊用地</w:t>
      </w:r>
      <w:r w:rsidRPr="007148E8">
        <w:rPr>
          <w:rFonts w:ascii="宋体" w:hAnsi="宋体" w:hint="eastAsia"/>
          <w:sz w:val="24"/>
        </w:rPr>
        <w:t>宗地地价修正系数表</w:t>
      </w:r>
    </w:p>
    <w:tbl>
      <w:tblPr>
        <w:tblW w:w="5120" w:type="pct"/>
        <w:tblLook w:val="04A0" w:firstRow="1" w:lastRow="0" w:firstColumn="1" w:lastColumn="0" w:noHBand="0" w:noVBand="1"/>
      </w:tblPr>
      <w:tblGrid>
        <w:gridCol w:w="703"/>
        <w:gridCol w:w="1150"/>
        <w:gridCol w:w="1735"/>
        <w:gridCol w:w="2347"/>
        <w:gridCol w:w="799"/>
        <w:gridCol w:w="799"/>
        <w:gridCol w:w="799"/>
        <w:gridCol w:w="880"/>
        <w:gridCol w:w="878"/>
      </w:tblGrid>
      <w:tr w:rsidR="007148E8" w:rsidRPr="007148E8" w:rsidTr="00051BA5">
        <w:trPr>
          <w:trHeight w:val="284"/>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级别</w:t>
            </w:r>
          </w:p>
        </w:tc>
        <w:tc>
          <w:tcPr>
            <w:tcW w:w="2593" w:type="pct"/>
            <w:gridSpan w:val="3"/>
            <w:tcBorders>
              <w:top w:val="single" w:sz="4" w:space="0" w:color="auto"/>
              <w:left w:val="nil"/>
              <w:bottom w:val="single" w:sz="4" w:space="0" w:color="auto"/>
              <w:right w:val="single" w:sz="4" w:space="0" w:color="000000"/>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修正因素</w:t>
            </w:r>
          </w:p>
        </w:tc>
        <w:tc>
          <w:tcPr>
            <w:tcW w:w="396" w:type="pct"/>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优</w:t>
            </w:r>
          </w:p>
        </w:tc>
        <w:tc>
          <w:tcPr>
            <w:tcW w:w="396" w:type="pct"/>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较优</w:t>
            </w:r>
          </w:p>
        </w:tc>
        <w:tc>
          <w:tcPr>
            <w:tcW w:w="396" w:type="pct"/>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一般</w:t>
            </w:r>
          </w:p>
        </w:tc>
        <w:tc>
          <w:tcPr>
            <w:tcW w:w="436" w:type="pct"/>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较劣</w:t>
            </w:r>
          </w:p>
        </w:tc>
        <w:tc>
          <w:tcPr>
            <w:tcW w:w="435" w:type="pct"/>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劣</w:t>
            </w:r>
          </w:p>
        </w:tc>
      </w:tr>
      <w:tr w:rsidR="007148E8" w:rsidRPr="007148E8" w:rsidTr="00051BA5">
        <w:trPr>
          <w:trHeight w:val="284"/>
        </w:trPr>
        <w:tc>
          <w:tcPr>
            <w:tcW w:w="348" w:type="pct"/>
            <w:vMerge w:val="restart"/>
            <w:tcBorders>
              <w:top w:val="nil"/>
              <w:left w:val="single" w:sz="4" w:space="0" w:color="auto"/>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一级地</w:t>
            </w:r>
          </w:p>
        </w:tc>
        <w:tc>
          <w:tcPr>
            <w:tcW w:w="570" w:type="pct"/>
            <w:vMerge w:val="restart"/>
            <w:tcBorders>
              <w:top w:val="nil"/>
              <w:left w:val="single" w:sz="4" w:space="0" w:color="auto"/>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区域因素</w:t>
            </w:r>
          </w:p>
        </w:tc>
        <w:tc>
          <w:tcPr>
            <w:tcW w:w="860"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商服繁华影响度</w:t>
            </w:r>
          </w:p>
        </w:tc>
        <w:tc>
          <w:tcPr>
            <w:tcW w:w="116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距最近商服中心距离</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0.0147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0.0074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3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-0.0089 </w:t>
            </w:r>
          </w:p>
        </w:tc>
        <w:tc>
          <w:tcPr>
            <w:tcW w:w="43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-0.0178 </w:t>
            </w:r>
          </w:p>
        </w:tc>
      </w:tr>
      <w:tr w:rsidR="007148E8" w:rsidRPr="007148E8" w:rsidTr="00051BA5">
        <w:trPr>
          <w:trHeight w:val="284"/>
        </w:trPr>
        <w:tc>
          <w:tcPr>
            <w:tcW w:w="34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70"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860"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116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0.0177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0.0088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3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-0.0107 </w:t>
            </w:r>
          </w:p>
        </w:tc>
        <w:tc>
          <w:tcPr>
            <w:tcW w:w="43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-0.0213 </w:t>
            </w:r>
          </w:p>
        </w:tc>
      </w:tr>
      <w:tr w:rsidR="007148E8" w:rsidRPr="007148E8" w:rsidTr="00051BA5">
        <w:trPr>
          <w:trHeight w:val="284"/>
        </w:trPr>
        <w:tc>
          <w:tcPr>
            <w:tcW w:w="34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70"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860"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公交便捷度</w:t>
            </w:r>
          </w:p>
        </w:tc>
        <w:tc>
          <w:tcPr>
            <w:tcW w:w="116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周边300米内公交站点数</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0.0074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0.0037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3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-0.0044 </w:t>
            </w:r>
          </w:p>
        </w:tc>
        <w:tc>
          <w:tcPr>
            <w:tcW w:w="43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-0.0089 </w:t>
            </w:r>
          </w:p>
        </w:tc>
      </w:tr>
      <w:tr w:rsidR="007148E8" w:rsidRPr="007148E8" w:rsidTr="00051BA5">
        <w:trPr>
          <w:trHeight w:val="284"/>
        </w:trPr>
        <w:tc>
          <w:tcPr>
            <w:tcW w:w="34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70"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860"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基础设施完善度</w:t>
            </w:r>
          </w:p>
        </w:tc>
        <w:tc>
          <w:tcPr>
            <w:tcW w:w="116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基础设施状况及保证率</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0.0221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0.0110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3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-0.0133 </w:t>
            </w:r>
          </w:p>
        </w:tc>
        <w:tc>
          <w:tcPr>
            <w:tcW w:w="43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-0.0266 </w:t>
            </w:r>
          </w:p>
        </w:tc>
      </w:tr>
      <w:tr w:rsidR="007148E8" w:rsidRPr="007148E8" w:rsidTr="00051BA5">
        <w:trPr>
          <w:trHeight w:val="284"/>
        </w:trPr>
        <w:tc>
          <w:tcPr>
            <w:tcW w:w="34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70"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860"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环境质量优劣度</w:t>
            </w:r>
          </w:p>
        </w:tc>
        <w:tc>
          <w:tcPr>
            <w:tcW w:w="116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环境条件</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0.0147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0.0074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3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-0.0089 </w:t>
            </w:r>
          </w:p>
        </w:tc>
        <w:tc>
          <w:tcPr>
            <w:tcW w:w="43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-0.0178 </w:t>
            </w:r>
          </w:p>
        </w:tc>
      </w:tr>
      <w:tr w:rsidR="007148E8" w:rsidRPr="007148E8" w:rsidTr="00051BA5">
        <w:trPr>
          <w:trHeight w:val="284"/>
        </w:trPr>
        <w:tc>
          <w:tcPr>
            <w:tcW w:w="34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70"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860"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自然条件优劣度</w:t>
            </w:r>
          </w:p>
        </w:tc>
        <w:tc>
          <w:tcPr>
            <w:tcW w:w="116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自然条件</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0.0118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0.0059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3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-0.0071 </w:t>
            </w:r>
          </w:p>
        </w:tc>
        <w:tc>
          <w:tcPr>
            <w:tcW w:w="43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-0.0142 </w:t>
            </w:r>
          </w:p>
        </w:tc>
      </w:tr>
      <w:tr w:rsidR="007148E8" w:rsidRPr="007148E8" w:rsidTr="00051BA5">
        <w:trPr>
          <w:trHeight w:val="284"/>
        </w:trPr>
        <w:tc>
          <w:tcPr>
            <w:tcW w:w="34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70"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860"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116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0.0059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0.0029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3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-0.0036 </w:t>
            </w:r>
          </w:p>
        </w:tc>
        <w:tc>
          <w:tcPr>
            <w:tcW w:w="43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-0.0071 </w:t>
            </w:r>
          </w:p>
        </w:tc>
      </w:tr>
      <w:tr w:rsidR="007148E8" w:rsidRPr="007148E8" w:rsidTr="00051BA5">
        <w:trPr>
          <w:trHeight w:val="284"/>
        </w:trPr>
        <w:tc>
          <w:tcPr>
            <w:tcW w:w="34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70" w:type="pct"/>
            <w:vMerge w:val="restart"/>
            <w:tcBorders>
              <w:top w:val="nil"/>
              <w:left w:val="single" w:sz="4" w:space="0" w:color="auto"/>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个别因素</w:t>
            </w:r>
          </w:p>
        </w:tc>
        <w:tc>
          <w:tcPr>
            <w:tcW w:w="2022" w:type="pct"/>
            <w:gridSpan w:val="2"/>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临道路类型</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0.0162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0.0081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3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-0.0098 </w:t>
            </w:r>
          </w:p>
        </w:tc>
        <w:tc>
          <w:tcPr>
            <w:tcW w:w="43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-0.0195 </w:t>
            </w:r>
          </w:p>
        </w:tc>
      </w:tr>
      <w:tr w:rsidR="007148E8" w:rsidRPr="007148E8" w:rsidTr="00051BA5">
        <w:trPr>
          <w:trHeight w:val="284"/>
        </w:trPr>
        <w:tc>
          <w:tcPr>
            <w:tcW w:w="34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70"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2022" w:type="pct"/>
            <w:gridSpan w:val="2"/>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距最近公交站点距离</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0.0088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0.0044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3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-0.0053 </w:t>
            </w:r>
          </w:p>
        </w:tc>
        <w:tc>
          <w:tcPr>
            <w:tcW w:w="43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-0.0107 </w:t>
            </w:r>
          </w:p>
        </w:tc>
      </w:tr>
      <w:tr w:rsidR="007148E8" w:rsidRPr="007148E8" w:rsidTr="00051BA5">
        <w:trPr>
          <w:trHeight w:val="284"/>
        </w:trPr>
        <w:tc>
          <w:tcPr>
            <w:tcW w:w="34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70"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2022" w:type="pct"/>
            <w:gridSpan w:val="2"/>
            <w:tcBorders>
              <w:top w:val="single" w:sz="4" w:space="0" w:color="auto"/>
              <w:left w:val="nil"/>
              <w:bottom w:val="single" w:sz="4" w:space="0" w:color="auto"/>
              <w:right w:val="single" w:sz="4" w:space="0" w:color="000000"/>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宗地面积</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0.0118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0.0059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3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-0.0071 </w:t>
            </w:r>
          </w:p>
        </w:tc>
        <w:tc>
          <w:tcPr>
            <w:tcW w:w="43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-0.0142 </w:t>
            </w:r>
          </w:p>
        </w:tc>
      </w:tr>
      <w:tr w:rsidR="007148E8" w:rsidRPr="007148E8" w:rsidTr="00051BA5">
        <w:trPr>
          <w:trHeight w:val="284"/>
        </w:trPr>
        <w:tc>
          <w:tcPr>
            <w:tcW w:w="34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70"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2022" w:type="pct"/>
            <w:gridSpan w:val="2"/>
            <w:tcBorders>
              <w:top w:val="single" w:sz="4" w:space="0" w:color="auto"/>
              <w:left w:val="nil"/>
              <w:bottom w:val="single" w:sz="4" w:space="0" w:color="auto"/>
              <w:right w:val="single" w:sz="4" w:space="0" w:color="000000"/>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规划限制</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0.0162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0.0081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3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-0.0098 </w:t>
            </w:r>
          </w:p>
        </w:tc>
        <w:tc>
          <w:tcPr>
            <w:tcW w:w="43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-0.0195 </w:t>
            </w:r>
          </w:p>
        </w:tc>
      </w:tr>
      <w:tr w:rsidR="007148E8" w:rsidRPr="007148E8" w:rsidTr="00051BA5">
        <w:trPr>
          <w:trHeight w:val="284"/>
        </w:trPr>
        <w:tc>
          <w:tcPr>
            <w:tcW w:w="348" w:type="pct"/>
            <w:vMerge w:val="restart"/>
            <w:tcBorders>
              <w:top w:val="nil"/>
              <w:left w:val="single" w:sz="4" w:space="0" w:color="auto"/>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二级地</w:t>
            </w:r>
          </w:p>
        </w:tc>
        <w:tc>
          <w:tcPr>
            <w:tcW w:w="570" w:type="pct"/>
            <w:vMerge w:val="restart"/>
            <w:tcBorders>
              <w:top w:val="nil"/>
              <w:left w:val="single" w:sz="4" w:space="0" w:color="auto"/>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区域因素</w:t>
            </w:r>
          </w:p>
        </w:tc>
        <w:tc>
          <w:tcPr>
            <w:tcW w:w="860"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商服繁华影响度</w:t>
            </w:r>
          </w:p>
        </w:tc>
        <w:tc>
          <w:tcPr>
            <w:tcW w:w="116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距最近商服中心距离</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0.0155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0.0077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3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-0.0077 </w:t>
            </w:r>
          </w:p>
        </w:tc>
        <w:tc>
          <w:tcPr>
            <w:tcW w:w="43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-0.0155 </w:t>
            </w:r>
          </w:p>
        </w:tc>
      </w:tr>
      <w:tr w:rsidR="007148E8" w:rsidRPr="007148E8" w:rsidTr="00051BA5">
        <w:trPr>
          <w:trHeight w:val="284"/>
        </w:trPr>
        <w:tc>
          <w:tcPr>
            <w:tcW w:w="34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70"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860"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116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0.0186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0.0093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3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-0.0093 </w:t>
            </w:r>
          </w:p>
        </w:tc>
        <w:tc>
          <w:tcPr>
            <w:tcW w:w="43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-0.0186 </w:t>
            </w:r>
          </w:p>
        </w:tc>
      </w:tr>
      <w:tr w:rsidR="007148E8" w:rsidRPr="007148E8" w:rsidTr="00051BA5">
        <w:trPr>
          <w:trHeight w:val="284"/>
        </w:trPr>
        <w:tc>
          <w:tcPr>
            <w:tcW w:w="34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70"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860"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公交便捷度</w:t>
            </w:r>
          </w:p>
        </w:tc>
        <w:tc>
          <w:tcPr>
            <w:tcW w:w="116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周边300米内公交站点数</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0.0077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0.0039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3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-0.0039 </w:t>
            </w:r>
          </w:p>
        </w:tc>
        <w:tc>
          <w:tcPr>
            <w:tcW w:w="43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-0.0077 </w:t>
            </w:r>
          </w:p>
        </w:tc>
      </w:tr>
      <w:tr w:rsidR="007148E8" w:rsidRPr="007148E8" w:rsidTr="00051BA5">
        <w:trPr>
          <w:trHeight w:val="284"/>
        </w:trPr>
        <w:tc>
          <w:tcPr>
            <w:tcW w:w="34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70"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860"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基础设施完善度</w:t>
            </w:r>
          </w:p>
        </w:tc>
        <w:tc>
          <w:tcPr>
            <w:tcW w:w="116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基础设施状况及保证率</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0.0232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0.0116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3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-0.0116 </w:t>
            </w:r>
          </w:p>
        </w:tc>
        <w:tc>
          <w:tcPr>
            <w:tcW w:w="43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-0.0232 </w:t>
            </w:r>
          </w:p>
        </w:tc>
      </w:tr>
      <w:tr w:rsidR="007148E8" w:rsidRPr="007148E8" w:rsidTr="00051BA5">
        <w:trPr>
          <w:trHeight w:val="284"/>
        </w:trPr>
        <w:tc>
          <w:tcPr>
            <w:tcW w:w="34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70"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860"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环境质量优劣度</w:t>
            </w:r>
          </w:p>
        </w:tc>
        <w:tc>
          <w:tcPr>
            <w:tcW w:w="116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环境条件</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0.0155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0.0077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3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-0.0077 </w:t>
            </w:r>
          </w:p>
        </w:tc>
        <w:tc>
          <w:tcPr>
            <w:tcW w:w="43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-0.0155 </w:t>
            </w:r>
          </w:p>
        </w:tc>
      </w:tr>
      <w:tr w:rsidR="007148E8" w:rsidRPr="007148E8" w:rsidTr="00051BA5">
        <w:trPr>
          <w:trHeight w:val="284"/>
        </w:trPr>
        <w:tc>
          <w:tcPr>
            <w:tcW w:w="34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70"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860"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自然条件优劣度</w:t>
            </w:r>
          </w:p>
        </w:tc>
        <w:tc>
          <w:tcPr>
            <w:tcW w:w="116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自然条件</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0.0124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0.0062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3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-0.0062 </w:t>
            </w:r>
          </w:p>
        </w:tc>
        <w:tc>
          <w:tcPr>
            <w:tcW w:w="43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-0.0124 </w:t>
            </w:r>
          </w:p>
        </w:tc>
      </w:tr>
      <w:tr w:rsidR="007148E8" w:rsidRPr="007148E8" w:rsidTr="00051BA5">
        <w:trPr>
          <w:trHeight w:val="284"/>
        </w:trPr>
        <w:tc>
          <w:tcPr>
            <w:tcW w:w="34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70"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860"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116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0.0062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0.0031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3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-0.0031 </w:t>
            </w:r>
          </w:p>
        </w:tc>
        <w:tc>
          <w:tcPr>
            <w:tcW w:w="43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-0.0062 </w:t>
            </w:r>
          </w:p>
        </w:tc>
      </w:tr>
      <w:tr w:rsidR="007148E8" w:rsidRPr="007148E8" w:rsidTr="00051BA5">
        <w:trPr>
          <w:trHeight w:val="284"/>
        </w:trPr>
        <w:tc>
          <w:tcPr>
            <w:tcW w:w="34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70" w:type="pct"/>
            <w:vMerge w:val="restart"/>
            <w:tcBorders>
              <w:top w:val="nil"/>
              <w:left w:val="single" w:sz="4" w:space="0" w:color="auto"/>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个别因素</w:t>
            </w:r>
          </w:p>
        </w:tc>
        <w:tc>
          <w:tcPr>
            <w:tcW w:w="2022" w:type="pct"/>
            <w:gridSpan w:val="2"/>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临道路类型</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0.0170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0.0085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3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-0.0085 </w:t>
            </w:r>
          </w:p>
        </w:tc>
        <w:tc>
          <w:tcPr>
            <w:tcW w:w="43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-0.0170 </w:t>
            </w:r>
          </w:p>
        </w:tc>
      </w:tr>
      <w:tr w:rsidR="007148E8" w:rsidRPr="007148E8" w:rsidTr="00051BA5">
        <w:trPr>
          <w:trHeight w:val="284"/>
        </w:trPr>
        <w:tc>
          <w:tcPr>
            <w:tcW w:w="34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70"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2022" w:type="pct"/>
            <w:gridSpan w:val="2"/>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距最近公交站点距离</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0.0093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0.0046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3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-0.0046 </w:t>
            </w:r>
          </w:p>
        </w:tc>
        <w:tc>
          <w:tcPr>
            <w:tcW w:w="43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-0.0093 </w:t>
            </w:r>
          </w:p>
        </w:tc>
      </w:tr>
      <w:tr w:rsidR="007148E8" w:rsidRPr="007148E8" w:rsidTr="00051BA5">
        <w:trPr>
          <w:trHeight w:val="284"/>
        </w:trPr>
        <w:tc>
          <w:tcPr>
            <w:tcW w:w="34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70"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2022" w:type="pct"/>
            <w:gridSpan w:val="2"/>
            <w:tcBorders>
              <w:top w:val="single" w:sz="4" w:space="0" w:color="auto"/>
              <w:left w:val="nil"/>
              <w:bottom w:val="single" w:sz="4" w:space="0" w:color="auto"/>
              <w:right w:val="single" w:sz="4" w:space="0" w:color="000000"/>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宗地面积</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0.0124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0.0062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3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-0.0062 </w:t>
            </w:r>
          </w:p>
        </w:tc>
        <w:tc>
          <w:tcPr>
            <w:tcW w:w="43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-0.0124 </w:t>
            </w:r>
          </w:p>
        </w:tc>
      </w:tr>
      <w:tr w:rsidR="007148E8" w:rsidRPr="007148E8" w:rsidTr="00051BA5">
        <w:trPr>
          <w:trHeight w:val="284"/>
        </w:trPr>
        <w:tc>
          <w:tcPr>
            <w:tcW w:w="34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70"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2022" w:type="pct"/>
            <w:gridSpan w:val="2"/>
            <w:tcBorders>
              <w:top w:val="single" w:sz="4" w:space="0" w:color="auto"/>
              <w:left w:val="nil"/>
              <w:bottom w:val="single" w:sz="4" w:space="0" w:color="auto"/>
              <w:right w:val="single" w:sz="4" w:space="0" w:color="000000"/>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规划限制</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0.0170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0.0085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3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-0.0085 </w:t>
            </w:r>
          </w:p>
        </w:tc>
        <w:tc>
          <w:tcPr>
            <w:tcW w:w="43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-0.0170 </w:t>
            </w:r>
          </w:p>
        </w:tc>
      </w:tr>
      <w:tr w:rsidR="007148E8" w:rsidRPr="007148E8" w:rsidTr="00051BA5">
        <w:trPr>
          <w:trHeight w:val="284"/>
        </w:trPr>
        <w:tc>
          <w:tcPr>
            <w:tcW w:w="348" w:type="pct"/>
            <w:vMerge w:val="restart"/>
            <w:tcBorders>
              <w:top w:val="nil"/>
              <w:left w:val="single" w:sz="4" w:space="0" w:color="auto"/>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三级地</w:t>
            </w:r>
          </w:p>
        </w:tc>
        <w:tc>
          <w:tcPr>
            <w:tcW w:w="570" w:type="pct"/>
            <w:vMerge w:val="restart"/>
            <w:tcBorders>
              <w:top w:val="nil"/>
              <w:left w:val="single" w:sz="4" w:space="0" w:color="auto"/>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区域因素</w:t>
            </w:r>
          </w:p>
        </w:tc>
        <w:tc>
          <w:tcPr>
            <w:tcW w:w="860"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商服繁华影响度</w:t>
            </w:r>
          </w:p>
        </w:tc>
        <w:tc>
          <w:tcPr>
            <w:tcW w:w="116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距最近商服中心距离</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0.0151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0.0075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3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-0.0075 </w:t>
            </w:r>
          </w:p>
        </w:tc>
        <w:tc>
          <w:tcPr>
            <w:tcW w:w="43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-0.0151 </w:t>
            </w:r>
          </w:p>
        </w:tc>
      </w:tr>
      <w:tr w:rsidR="007148E8" w:rsidRPr="007148E8" w:rsidTr="00051BA5">
        <w:trPr>
          <w:trHeight w:val="284"/>
        </w:trPr>
        <w:tc>
          <w:tcPr>
            <w:tcW w:w="34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70"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860"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116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0.0181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0.0091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3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-0.0091 </w:t>
            </w:r>
          </w:p>
        </w:tc>
        <w:tc>
          <w:tcPr>
            <w:tcW w:w="43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-0.0181 </w:t>
            </w:r>
          </w:p>
        </w:tc>
      </w:tr>
      <w:tr w:rsidR="007148E8" w:rsidRPr="007148E8" w:rsidTr="00051BA5">
        <w:trPr>
          <w:trHeight w:val="284"/>
        </w:trPr>
        <w:tc>
          <w:tcPr>
            <w:tcW w:w="34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70"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860"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公交便捷度</w:t>
            </w:r>
          </w:p>
        </w:tc>
        <w:tc>
          <w:tcPr>
            <w:tcW w:w="116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周边300米内公交站点数</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0.0075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0.0038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3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-0.0038 </w:t>
            </w:r>
          </w:p>
        </w:tc>
        <w:tc>
          <w:tcPr>
            <w:tcW w:w="43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-0.0075 </w:t>
            </w:r>
          </w:p>
        </w:tc>
      </w:tr>
      <w:tr w:rsidR="007148E8" w:rsidRPr="007148E8" w:rsidTr="00051BA5">
        <w:trPr>
          <w:trHeight w:val="284"/>
        </w:trPr>
        <w:tc>
          <w:tcPr>
            <w:tcW w:w="34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70"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860"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基础设施完善度</w:t>
            </w:r>
          </w:p>
        </w:tc>
        <w:tc>
          <w:tcPr>
            <w:tcW w:w="116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基础设施状况及保证率</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0.0226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0.0113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3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-0.0113 </w:t>
            </w:r>
          </w:p>
        </w:tc>
        <w:tc>
          <w:tcPr>
            <w:tcW w:w="43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-0.0226 </w:t>
            </w:r>
          </w:p>
        </w:tc>
      </w:tr>
      <w:tr w:rsidR="007148E8" w:rsidRPr="007148E8" w:rsidTr="00051BA5">
        <w:trPr>
          <w:trHeight w:val="284"/>
        </w:trPr>
        <w:tc>
          <w:tcPr>
            <w:tcW w:w="34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70"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860"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环境质量优劣度</w:t>
            </w:r>
          </w:p>
        </w:tc>
        <w:tc>
          <w:tcPr>
            <w:tcW w:w="116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环境条件</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0.0151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0.0075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3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-0.0075 </w:t>
            </w:r>
          </w:p>
        </w:tc>
        <w:tc>
          <w:tcPr>
            <w:tcW w:w="43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-0.0151 </w:t>
            </w:r>
          </w:p>
        </w:tc>
      </w:tr>
      <w:tr w:rsidR="007148E8" w:rsidRPr="007148E8" w:rsidTr="00051BA5">
        <w:trPr>
          <w:trHeight w:val="284"/>
        </w:trPr>
        <w:tc>
          <w:tcPr>
            <w:tcW w:w="34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70"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860"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自然条件优劣度</w:t>
            </w:r>
          </w:p>
        </w:tc>
        <w:tc>
          <w:tcPr>
            <w:tcW w:w="116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自然条件</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0.0121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0.0060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3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-0.0060 </w:t>
            </w:r>
          </w:p>
        </w:tc>
        <w:tc>
          <w:tcPr>
            <w:tcW w:w="43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-0.0121 </w:t>
            </w:r>
          </w:p>
        </w:tc>
      </w:tr>
      <w:tr w:rsidR="007148E8" w:rsidRPr="007148E8" w:rsidTr="00051BA5">
        <w:trPr>
          <w:trHeight w:val="284"/>
        </w:trPr>
        <w:tc>
          <w:tcPr>
            <w:tcW w:w="34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70"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860"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116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0.0060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0.0030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3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-0.0030 </w:t>
            </w:r>
          </w:p>
        </w:tc>
        <w:tc>
          <w:tcPr>
            <w:tcW w:w="43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-0.0060 </w:t>
            </w:r>
          </w:p>
        </w:tc>
      </w:tr>
      <w:tr w:rsidR="007148E8" w:rsidRPr="007148E8" w:rsidTr="00051BA5">
        <w:trPr>
          <w:trHeight w:val="284"/>
        </w:trPr>
        <w:tc>
          <w:tcPr>
            <w:tcW w:w="34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70" w:type="pct"/>
            <w:vMerge w:val="restart"/>
            <w:tcBorders>
              <w:top w:val="nil"/>
              <w:left w:val="single" w:sz="4" w:space="0" w:color="auto"/>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个别因素</w:t>
            </w:r>
          </w:p>
        </w:tc>
        <w:tc>
          <w:tcPr>
            <w:tcW w:w="2022" w:type="pct"/>
            <w:gridSpan w:val="2"/>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临道路类型</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0.0166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0.0083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3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-0.0083 </w:t>
            </w:r>
          </w:p>
        </w:tc>
        <w:tc>
          <w:tcPr>
            <w:tcW w:w="43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-0.0166 </w:t>
            </w:r>
          </w:p>
        </w:tc>
      </w:tr>
      <w:tr w:rsidR="007148E8" w:rsidRPr="007148E8" w:rsidTr="00051BA5">
        <w:trPr>
          <w:trHeight w:val="284"/>
        </w:trPr>
        <w:tc>
          <w:tcPr>
            <w:tcW w:w="34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70"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2022" w:type="pct"/>
            <w:gridSpan w:val="2"/>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距最近公交站点距离</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0.0091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0.0045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3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-0.0045 </w:t>
            </w:r>
          </w:p>
        </w:tc>
        <w:tc>
          <w:tcPr>
            <w:tcW w:w="43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-0.0091 </w:t>
            </w:r>
          </w:p>
        </w:tc>
      </w:tr>
      <w:tr w:rsidR="007148E8" w:rsidRPr="007148E8" w:rsidTr="00051BA5">
        <w:trPr>
          <w:trHeight w:val="284"/>
        </w:trPr>
        <w:tc>
          <w:tcPr>
            <w:tcW w:w="34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70"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2022" w:type="pct"/>
            <w:gridSpan w:val="2"/>
            <w:tcBorders>
              <w:top w:val="single" w:sz="4" w:space="0" w:color="auto"/>
              <w:left w:val="nil"/>
              <w:bottom w:val="single" w:sz="4" w:space="0" w:color="auto"/>
              <w:right w:val="single" w:sz="4" w:space="0" w:color="000000"/>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宗地面积</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0.0121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0.0060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3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-0.0060 </w:t>
            </w:r>
          </w:p>
        </w:tc>
        <w:tc>
          <w:tcPr>
            <w:tcW w:w="43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-0.0121 </w:t>
            </w:r>
          </w:p>
        </w:tc>
      </w:tr>
      <w:tr w:rsidR="007148E8" w:rsidRPr="007148E8" w:rsidTr="00051BA5">
        <w:trPr>
          <w:trHeight w:val="284"/>
        </w:trPr>
        <w:tc>
          <w:tcPr>
            <w:tcW w:w="34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70"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2022" w:type="pct"/>
            <w:gridSpan w:val="2"/>
            <w:tcBorders>
              <w:top w:val="single" w:sz="4" w:space="0" w:color="auto"/>
              <w:left w:val="nil"/>
              <w:bottom w:val="single" w:sz="4" w:space="0" w:color="auto"/>
              <w:right w:val="single" w:sz="4" w:space="0" w:color="000000"/>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规划限制</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0.0166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0.0083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3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-0.0083 </w:t>
            </w:r>
          </w:p>
        </w:tc>
        <w:tc>
          <w:tcPr>
            <w:tcW w:w="43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-0.0166 </w:t>
            </w:r>
          </w:p>
        </w:tc>
      </w:tr>
      <w:tr w:rsidR="007148E8" w:rsidRPr="007148E8" w:rsidTr="00051BA5">
        <w:trPr>
          <w:trHeight w:val="284"/>
        </w:trPr>
        <w:tc>
          <w:tcPr>
            <w:tcW w:w="348" w:type="pct"/>
            <w:vMerge w:val="restart"/>
            <w:tcBorders>
              <w:top w:val="nil"/>
              <w:left w:val="single" w:sz="4" w:space="0" w:color="auto"/>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四级地</w:t>
            </w:r>
          </w:p>
        </w:tc>
        <w:tc>
          <w:tcPr>
            <w:tcW w:w="570" w:type="pct"/>
            <w:vMerge w:val="restart"/>
            <w:tcBorders>
              <w:top w:val="nil"/>
              <w:left w:val="single" w:sz="4" w:space="0" w:color="auto"/>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区域因素</w:t>
            </w:r>
          </w:p>
        </w:tc>
        <w:tc>
          <w:tcPr>
            <w:tcW w:w="860"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商服繁华影响度</w:t>
            </w:r>
          </w:p>
        </w:tc>
        <w:tc>
          <w:tcPr>
            <w:tcW w:w="116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距最近商服中心距离</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0.0119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0.0060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3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-0.0083 </w:t>
            </w:r>
          </w:p>
        </w:tc>
        <w:tc>
          <w:tcPr>
            <w:tcW w:w="43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-0.0167 </w:t>
            </w:r>
          </w:p>
        </w:tc>
      </w:tr>
      <w:tr w:rsidR="007148E8" w:rsidRPr="007148E8" w:rsidTr="00051BA5">
        <w:trPr>
          <w:trHeight w:val="284"/>
        </w:trPr>
        <w:tc>
          <w:tcPr>
            <w:tcW w:w="34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70"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860"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116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道路通达度</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0.0143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0.0071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3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-0.0100 </w:t>
            </w:r>
          </w:p>
        </w:tc>
        <w:tc>
          <w:tcPr>
            <w:tcW w:w="43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-0.0200 </w:t>
            </w:r>
          </w:p>
        </w:tc>
      </w:tr>
      <w:tr w:rsidR="007148E8" w:rsidRPr="007148E8" w:rsidTr="00051BA5">
        <w:trPr>
          <w:trHeight w:val="284"/>
        </w:trPr>
        <w:tc>
          <w:tcPr>
            <w:tcW w:w="34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70"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860"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公交便捷度</w:t>
            </w:r>
          </w:p>
        </w:tc>
        <w:tc>
          <w:tcPr>
            <w:tcW w:w="116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周边300米内公交站点数</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0.0060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0.0030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3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-0.0042 </w:t>
            </w:r>
          </w:p>
        </w:tc>
        <w:tc>
          <w:tcPr>
            <w:tcW w:w="43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-0.0083 </w:t>
            </w:r>
          </w:p>
        </w:tc>
      </w:tr>
      <w:tr w:rsidR="007148E8" w:rsidRPr="007148E8" w:rsidTr="00051BA5">
        <w:trPr>
          <w:trHeight w:val="284"/>
        </w:trPr>
        <w:tc>
          <w:tcPr>
            <w:tcW w:w="34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70"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860"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基础设施完善度</w:t>
            </w:r>
          </w:p>
        </w:tc>
        <w:tc>
          <w:tcPr>
            <w:tcW w:w="116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基础设施状况及保证率</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0.0179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0.0089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3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-0.0125 </w:t>
            </w:r>
          </w:p>
        </w:tc>
        <w:tc>
          <w:tcPr>
            <w:tcW w:w="43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-0.0250 </w:t>
            </w:r>
          </w:p>
        </w:tc>
      </w:tr>
      <w:tr w:rsidR="007148E8" w:rsidRPr="007148E8" w:rsidTr="00051BA5">
        <w:trPr>
          <w:trHeight w:val="284"/>
        </w:trPr>
        <w:tc>
          <w:tcPr>
            <w:tcW w:w="34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70"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860"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环境质量优劣度</w:t>
            </w:r>
          </w:p>
        </w:tc>
        <w:tc>
          <w:tcPr>
            <w:tcW w:w="116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环境条件</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0.0119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0.0060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3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-0.0083 </w:t>
            </w:r>
          </w:p>
        </w:tc>
        <w:tc>
          <w:tcPr>
            <w:tcW w:w="43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-0.0167 </w:t>
            </w:r>
          </w:p>
        </w:tc>
      </w:tr>
      <w:tr w:rsidR="007148E8" w:rsidRPr="007148E8" w:rsidTr="00051BA5">
        <w:trPr>
          <w:trHeight w:val="284"/>
        </w:trPr>
        <w:tc>
          <w:tcPr>
            <w:tcW w:w="34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70"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860"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自然条件优劣度</w:t>
            </w:r>
          </w:p>
        </w:tc>
        <w:tc>
          <w:tcPr>
            <w:tcW w:w="116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自然条件</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0.0095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0.0048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3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-0.0067 </w:t>
            </w:r>
          </w:p>
        </w:tc>
        <w:tc>
          <w:tcPr>
            <w:tcW w:w="43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-0.0133 </w:t>
            </w:r>
          </w:p>
        </w:tc>
      </w:tr>
      <w:tr w:rsidR="007148E8" w:rsidRPr="007148E8" w:rsidTr="00051BA5">
        <w:trPr>
          <w:trHeight w:val="284"/>
        </w:trPr>
        <w:tc>
          <w:tcPr>
            <w:tcW w:w="34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70"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860"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1162"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人口密度</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0.0048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0.0024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3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-0.0033 </w:t>
            </w:r>
          </w:p>
        </w:tc>
        <w:tc>
          <w:tcPr>
            <w:tcW w:w="43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-0.0067 </w:t>
            </w:r>
          </w:p>
        </w:tc>
      </w:tr>
      <w:tr w:rsidR="007148E8" w:rsidRPr="007148E8" w:rsidTr="00051BA5">
        <w:trPr>
          <w:trHeight w:val="284"/>
        </w:trPr>
        <w:tc>
          <w:tcPr>
            <w:tcW w:w="34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70" w:type="pct"/>
            <w:vMerge w:val="restart"/>
            <w:tcBorders>
              <w:top w:val="nil"/>
              <w:left w:val="single" w:sz="4" w:space="0" w:color="auto"/>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个别因素</w:t>
            </w:r>
          </w:p>
        </w:tc>
        <w:tc>
          <w:tcPr>
            <w:tcW w:w="2022" w:type="pct"/>
            <w:gridSpan w:val="2"/>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临道路类型</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0.0131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0.0065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3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-0.0092 </w:t>
            </w:r>
          </w:p>
        </w:tc>
        <w:tc>
          <w:tcPr>
            <w:tcW w:w="43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-0.0183 </w:t>
            </w:r>
          </w:p>
        </w:tc>
      </w:tr>
      <w:tr w:rsidR="007148E8" w:rsidRPr="007148E8" w:rsidTr="00051BA5">
        <w:trPr>
          <w:trHeight w:val="284"/>
        </w:trPr>
        <w:tc>
          <w:tcPr>
            <w:tcW w:w="34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70"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2022" w:type="pct"/>
            <w:gridSpan w:val="2"/>
            <w:tcBorders>
              <w:top w:val="single" w:sz="4" w:space="0" w:color="auto"/>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距最近公交站点距离</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0.0071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0.0036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3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-0.0050 </w:t>
            </w:r>
          </w:p>
        </w:tc>
        <w:tc>
          <w:tcPr>
            <w:tcW w:w="43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-0.0100 </w:t>
            </w:r>
          </w:p>
        </w:tc>
      </w:tr>
      <w:tr w:rsidR="007148E8" w:rsidRPr="007148E8" w:rsidTr="00051BA5">
        <w:trPr>
          <w:trHeight w:val="284"/>
        </w:trPr>
        <w:tc>
          <w:tcPr>
            <w:tcW w:w="34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70"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2022" w:type="pct"/>
            <w:gridSpan w:val="2"/>
            <w:tcBorders>
              <w:top w:val="single" w:sz="4" w:space="0" w:color="auto"/>
              <w:left w:val="nil"/>
              <w:bottom w:val="single" w:sz="4" w:space="0" w:color="auto"/>
              <w:right w:val="single" w:sz="4" w:space="0" w:color="000000"/>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宗地面积</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0.0095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0.0048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3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-0.0067 </w:t>
            </w:r>
          </w:p>
        </w:tc>
        <w:tc>
          <w:tcPr>
            <w:tcW w:w="43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-0.0133 </w:t>
            </w:r>
          </w:p>
        </w:tc>
      </w:tr>
      <w:tr w:rsidR="00051BA5" w:rsidRPr="007148E8" w:rsidTr="00051BA5">
        <w:trPr>
          <w:trHeight w:val="284"/>
        </w:trPr>
        <w:tc>
          <w:tcPr>
            <w:tcW w:w="348"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570" w:type="pct"/>
            <w:vMerge/>
            <w:tcBorders>
              <w:top w:val="nil"/>
              <w:left w:val="single" w:sz="4" w:space="0" w:color="auto"/>
              <w:bottom w:val="single" w:sz="4" w:space="0" w:color="auto"/>
              <w:right w:val="single" w:sz="4" w:space="0" w:color="auto"/>
            </w:tcBorders>
            <w:vAlign w:val="center"/>
            <w:hideMark/>
          </w:tcPr>
          <w:p w:rsidR="00051BA5" w:rsidRPr="007148E8" w:rsidRDefault="00051BA5" w:rsidP="00051BA5">
            <w:pPr>
              <w:widowControl/>
              <w:jc w:val="left"/>
              <w:rPr>
                <w:rFonts w:ascii="宋体" w:hAnsi="宋体" w:cs="宋体"/>
                <w:kern w:val="0"/>
                <w:sz w:val="18"/>
                <w:szCs w:val="18"/>
              </w:rPr>
            </w:pPr>
          </w:p>
        </w:tc>
        <w:tc>
          <w:tcPr>
            <w:tcW w:w="2022" w:type="pct"/>
            <w:gridSpan w:val="2"/>
            <w:tcBorders>
              <w:top w:val="single" w:sz="4" w:space="0" w:color="auto"/>
              <w:left w:val="nil"/>
              <w:bottom w:val="single" w:sz="4" w:space="0" w:color="auto"/>
              <w:right w:val="single" w:sz="4" w:space="0" w:color="000000"/>
            </w:tcBorders>
            <w:shd w:val="clear" w:color="auto" w:fill="auto"/>
            <w:vAlign w:val="center"/>
            <w:hideMark/>
          </w:tcPr>
          <w:p w:rsidR="00051BA5" w:rsidRPr="007148E8" w:rsidRDefault="00051BA5" w:rsidP="00051BA5">
            <w:pPr>
              <w:widowControl/>
              <w:jc w:val="left"/>
              <w:rPr>
                <w:rFonts w:ascii="宋体" w:hAnsi="宋体" w:cs="宋体"/>
                <w:kern w:val="0"/>
                <w:sz w:val="18"/>
                <w:szCs w:val="18"/>
              </w:rPr>
            </w:pPr>
            <w:r w:rsidRPr="007148E8">
              <w:rPr>
                <w:rFonts w:ascii="宋体" w:hAnsi="宋体" w:cs="宋体" w:hint="eastAsia"/>
                <w:kern w:val="0"/>
                <w:sz w:val="18"/>
                <w:szCs w:val="18"/>
              </w:rPr>
              <w:t>规划限制</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0.0131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0.0065 </w:t>
            </w:r>
          </w:p>
        </w:tc>
        <w:tc>
          <w:tcPr>
            <w:tcW w:w="39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0.0000 </w:t>
            </w:r>
          </w:p>
        </w:tc>
        <w:tc>
          <w:tcPr>
            <w:tcW w:w="436"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-0.0092 </w:t>
            </w:r>
          </w:p>
        </w:tc>
        <w:tc>
          <w:tcPr>
            <w:tcW w:w="435" w:type="pct"/>
            <w:tcBorders>
              <w:top w:val="nil"/>
              <w:left w:val="nil"/>
              <w:bottom w:val="single" w:sz="4" w:space="0" w:color="auto"/>
              <w:right w:val="single" w:sz="4" w:space="0" w:color="auto"/>
            </w:tcBorders>
            <w:shd w:val="clear" w:color="auto" w:fill="auto"/>
            <w:vAlign w:val="center"/>
            <w:hideMark/>
          </w:tcPr>
          <w:p w:rsidR="00051BA5" w:rsidRPr="007148E8" w:rsidRDefault="00051BA5" w:rsidP="00051BA5">
            <w:pPr>
              <w:widowControl/>
              <w:jc w:val="center"/>
              <w:rPr>
                <w:rFonts w:ascii="宋体" w:hAnsi="宋体" w:cs="宋体"/>
                <w:kern w:val="0"/>
                <w:sz w:val="18"/>
                <w:szCs w:val="18"/>
              </w:rPr>
            </w:pPr>
            <w:r w:rsidRPr="007148E8">
              <w:rPr>
                <w:rFonts w:ascii="宋体" w:hAnsi="宋体" w:cs="宋体" w:hint="eastAsia"/>
                <w:kern w:val="0"/>
                <w:sz w:val="18"/>
                <w:szCs w:val="18"/>
              </w:rPr>
              <w:t xml:space="preserve">-0.0183 </w:t>
            </w:r>
          </w:p>
        </w:tc>
      </w:tr>
    </w:tbl>
    <w:p w:rsidR="009D562C" w:rsidRPr="007148E8" w:rsidRDefault="009D562C" w:rsidP="003F18C4">
      <w:pPr>
        <w:widowControl/>
        <w:jc w:val="center"/>
        <w:rPr>
          <w:rFonts w:ascii="宋体" w:hAnsi="宋体" w:cs="宋体"/>
          <w:kern w:val="0"/>
          <w:szCs w:val="21"/>
        </w:rPr>
      </w:pPr>
    </w:p>
    <w:p w:rsidR="009D562C" w:rsidRPr="007148E8" w:rsidRDefault="009D562C" w:rsidP="003F18C4">
      <w:pPr>
        <w:widowControl/>
        <w:jc w:val="center"/>
        <w:rPr>
          <w:rFonts w:ascii="宋体" w:hAnsi="宋体" w:cs="宋体"/>
          <w:kern w:val="0"/>
          <w:szCs w:val="21"/>
        </w:rPr>
      </w:pPr>
    </w:p>
    <w:p w:rsidR="00CA64C7" w:rsidRPr="007148E8" w:rsidRDefault="00CA64C7" w:rsidP="00CA64C7">
      <w:pPr>
        <w:spacing w:line="360" w:lineRule="auto"/>
        <w:jc w:val="center"/>
        <w:rPr>
          <w:rFonts w:ascii="宋体" w:hAnsi="宋体"/>
          <w:sz w:val="24"/>
        </w:rPr>
      </w:pPr>
      <w:r w:rsidRPr="007148E8">
        <w:rPr>
          <w:rFonts w:ascii="宋体" w:hAnsi="宋体" w:hint="eastAsia"/>
          <w:sz w:val="24"/>
        </w:rPr>
        <w:lastRenderedPageBreak/>
        <w:t>表3-</w:t>
      </w:r>
      <w:r w:rsidRPr="007148E8">
        <w:rPr>
          <w:rFonts w:ascii="宋体" w:hAnsi="宋体" w:hint="eastAsia"/>
          <w:sz w:val="24"/>
        </w:rPr>
        <w:t>8</w:t>
      </w:r>
      <w:r w:rsidR="00AC7294" w:rsidRPr="007148E8">
        <w:rPr>
          <w:rFonts w:ascii="宋体" w:hAnsi="宋体"/>
          <w:sz w:val="24"/>
        </w:rPr>
        <w:t>-1</w:t>
      </w:r>
      <w:r w:rsidRPr="007148E8">
        <w:rPr>
          <w:rFonts w:ascii="宋体" w:hAnsi="宋体" w:hint="eastAsia"/>
          <w:sz w:val="24"/>
        </w:rPr>
        <w:t xml:space="preserve">  许昌市</w:t>
      </w:r>
      <w:r w:rsidRPr="007148E8">
        <w:rPr>
          <w:rFonts w:ascii="宋体" w:hAnsi="宋体" w:hint="eastAsia"/>
          <w:sz w:val="24"/>
        </w:rPr>
        <w:t>划拨</w:t>
      </w:r>
      <w:r w:rsidRPr="007148E8">
        <w:rPr>
          <w:rFonts w:ascii="宋体" w:hAnsi="宋体" w:hint="eastAsia"/>
          <w:sz w:val="24"/>
        </w:rPr>
        <w:t>用地宗地地价修正系数表</w:t>
      </w:r>
    </w:p>
    <w:tbl>
      <w:tblPr>
        <w:tblW w:w="10236" w:type="dxa"/>
        <w:jc w:val="center"/>
        <w:tblLook w:val="04A0" w:firstRow="1" w:lastRow="0" w:firstColumn="1" w:lastColumn="0" w:noHBand="0" w:noVBand="1"/>
      </w:tblPr>
      <w:tblGrid>
        <w:gridCol w:w="635"/>
        <w:gridCol w:w="779"/>
        <w:gridCol w:w="2263"/>
        <w:gridCol w:w="2337"/>
        <w:gridCol w:w="756"/>
        <w:gridCol w:w="756"/>
        <w:gridCol w:w="756"/>
        <w:gridCol w:w="977"/>
        <w:gridCol w:w="977"/>
      </w:tblGrid>
      <w:tr w:rsidR="007148E8" w:rsidRPr="00AC7294" w:rsidTr="00D91048">
        <w:trPr>
          <w:trHeight w:val="255"/>
          <w:jc w:val="center"/>
        </w:trPr>
        <w:tc>
          <w:tcPr>
            <w:tcW w:w="6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kern w:val="0"/>
                <w:sz w:val="18"/>
                <w:szCs w:val="18"/>
              </w:rPr>
            </w:pPr>
            <w:r w:rsidRPr="00AC7294">
              <w:rPr>
                <w:rFonts w:ascii="宋体" w:hAnsi="宋体" w:cs="宋体" w:hint="eastAsia"/>
                <w:kern w:val="0"/>
                <w:sz w:val="18"/>
                <w:szCs w:val="18"/>
              </w:rPr>
              <w:t>级别</w:t>
            </w:r>
          </w:p>
        </w:tc>
        <w:tc>
          <w:tcPr>
            <w:tcW w:w="5379" w:type="dxa"/>
            <w:gridSpan w:val="3"/>
            <w:tcBorders>
              <w:top w:val="single" w:sz="4" w:space="0" w:color="auto"/>
              <w:left w:val="nil"/>
              <w:bottom w:val="single" w:sz="4" w:space="0" w:color="auto"/>
              <w:right w:val="single" w:sz="4" w:space="0" w:color="000000"/>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修正因素</w:t>
            </w:r>
          </w:p>
        </w:tc>
        <w:tc>
          <w:tcPr>
            <w:tcW w:w="756" w:type="dxa"/>
            <w:tcBorders>
              <w:top w:val="single" w:sz="4" w:space="0" w:color="auto"/>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优</w:t>
            </w:r>
          </w:p>
        </w:tc>
        <w:tc>
          <w:tcPr>
            <w:tcW w:w="756" w:type="dxa"/>
            <w:tcBorders>
              <w:top w:val="single" w:sz="4" w:space="0" w:color="auto"/>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较优</w:t>
            </w:r>
          </w:p>
        </w:tc>
        <w:tc>
          <w:tcPr>
            <w:tcW w:w="756" w:type="dxa"/>
            <w:tcBorders>
              <w:top w:val="single" w:sz="4" w:space="0" w:color="auto"/>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一般</w:t>
            </w:r>
          </w:p>
        </w:tc>
        <w:tc>
          <w:tcPr>
            <w:tcW w:w="977" w:type="dxa"/>
            <w:tcBorders>
              <w:top w:val="single" w:sz="4" w:space="0" w:color="auto"/>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较劣</w:t>
            </w:r>
          </w:p>
        </w:tc>
        <w:tc>
          <w:tcPr>
            <w:tcW w:w="977" w:type="dxa"/>
            <w:tcBorders>
              <w:top w:val="single" w:sz="4" w:space="0" w:color="auto"/>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劣</w:t>
            </w:r>
          </w:p>
        </w:tc>
      </w:tr>
      <w:tr w:rsidR="007148E8" w:rsidRPr="00AC7294" w:rsidTr="00D91048">
        <w:trPr>
          <w:trHeight w:val="255"/>
          <w:jc w:val="center"/>
        </w:trPr>
        <w:tc>
          <w:tcPr>
            <w:tcW w:w="635" w:type="dxa"/>
            <w:vMerge w:val="restart"/>
            <w:tcBorders>
              <w:top w:val="nil"/>
              <w:left w:val="single" w:sz="4" w:space="0" w:color="auto"/>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一级地</w:t>
            </w:r>
          </w:p>
        </w:tc>
        <w:tc>
          <w:tcPr>
            <w:tcW w:w="77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区域因素</w:t>
            </w:r>
          </w:p>
        </w:tc>
        <w:tc>
          <w:tcPr>
            <w:tcW w:w="2263" w:type="dxa"/>
            <w:tcBorders>
              <w:top w:val="nil"/>
              <w:left w:val="nil"/>
              <w:bottom w:val="single" w:sz="4" w:space="0" w:color="auto"/>
              <w:right w:val="single" w:sz="4" w:space="0" w:color="auto"/>
            </w:tcBorders>
            <w:shd w:val="clear" w:color="auto" w:fill="auto"/>
            <w:noWrap/>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商服繁华影响度</w:t>
            </w:r>
          </w:p>
        </w:tc>
        <w:tc>
          <w:tcPr>
            <w:tcW w:w="233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距最近商服中心距离</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0.0096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0.0048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-0.0022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-0.0043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2263"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道路通达度</w:t>
            </w:r>
          </w:p>
        </w:tc>
        <w:tc>
          <w:tcPr>
            <w:tcW w:w="233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道路通达度</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0.0080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0.0040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-0.0018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-0.0036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2263"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公交便捷度</w:t>
            </w:r>
          </w:p>
        </w:tc>
        <w:tc>
          <w:tcPr>
            <w:tcW w:w="233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周边300米内公交站点数</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0.0064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0.0032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-0.0014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-0.0029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2263"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对外交通便利度（客运）</w:t>
            </w:r>
          </w:p>
        </w:tc>
        <w:tc>
          <w:tcPr>
            <w:tcW w:w="233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距客运场/站距离</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0.0048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0.0024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-0.0011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-0.0022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2263"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基础设施完善度</w:t>
            </w:r>
          </w:p>
        </w:tc>
        <w:tc>
          <w:tcPr>
            <w:tcW w:w="233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基础设施状况及保证率</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0.0239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0.0120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-0.0054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-0.0109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2263" w:type="dxa"/>
            <w:vMerge w:val="restart"/>
            <w:tcBorders>
              <w:top w:val="nil"/>
              <w:left w:val="single" w:sz="4" w:space="0" w:color="auto"/>
              <w:bottom w:val="single" w:sz="4" w:space="0" w:color="000000"/>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公用设施完备度</w:t>
            </w:r>
          </w:p>
        </w:tc>
        <w:tc>
          <w:tcPr>
            <w:tcW w:w="233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距学校距离</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0.0080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0.0040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-0.0018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-0.0036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2263" w:type="dxa"/>
            <w:vMerge/>
            <w:tcBorders>
              <w:top w:val="nil"/>
              <w:left w:val="single" w:sz="4" w:space="0" w:color="auto"/>
              <w:bottom w:val="single" w:sz="4" w:space="0" w:color="000000"/>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233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距医院距离</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0.0064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0.0032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-0.0014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-0.0029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2263" w:type="dxa"/>
            <w:vMerge/>
            <w:tcBorders>
              <w:top w:val="nil"/>
              <w:left w:val="single" w:sz="4" w:space="0" w:color="auto"/>
              <w:bottom w:val="single" w:sz="4" w:space="0" w:color="000000"/>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233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距公园或文体设施距离</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0.0080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0.0040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-0.0018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-0.0036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2263"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环境质量优劣度</w:t>
            </w:r>
          </w:p>
        </w:tc>
        <w:tc>
          <w:tcPr>
            <w:tcW w:w="233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环境条件</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0.0112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0.0056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-0.0025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-0.0051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2263"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人口密度</w:t>
            </w:r>
          </w:p>
        </w:tc>
        <w:tc>
          <w:tcPr>
            <w:tcW w:w="233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人口密度</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0.0048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0.0024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-0.0011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-0.0022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个别因素</w:t>
            </w:r>
          </w:p>
        </w:tc>
        <w:tc>
          <w:tcPr>
            <w:tcW w:w="4600" w:type="dxa"/>
            <w:gridSpan w:val="2"/>
            <w:tcBorders>
              <w:top w:val="single" w:sz="4" w:space="0" w:color="auto"/>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临道路类型</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0.0112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0.0056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-0.0025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-0.0051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4600" w:type="dxa"/>
            <w:gridSpan w:val="2"/>
            <w:tcBorders>
              <w:top w:val="single" w:sz="4" w:space="0" w:color="auto"/>
              <w:left w:val="nil"/>
              <w:bottom w:val="single" w:sz="4" w:space="0" w:color="auto"/>
              <w:right w:val="single" w:sz="4" w:space="0" w:color="000000"/>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距行政中心距离</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0.0287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0.0143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-0.0065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-0.0130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4600" w:type="dxa"/>
            <w:gridSpan w:val="2"/>
            <w:tcBorders>
              <w:top w:val="single" w:sz="4" w:space="0" w:color="auto"/>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距最近公交站点距离</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0.0080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0.0040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-0.0018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-0.0036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4600" w:type="dxa"/>
            <w:gridSpan w:val="2"/>
            <w:tcBorders>
              <w:top w:val="single" w:sz="4" w:space="0" w:color="auto"/>
              <w:left w:val="nil"/>
              <w:bottom w:val="single" w:sz="4" w:space="0" w:color="auto"/>
              <w:right w:val="single" w:sz="4" w:space="0" w:color="000000"/>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宗地面积</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0.0080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0.0040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-0.0018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-0.0036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4600" w:type="dxa"/>
            <w:gridSpan w:val="2"/>
            <w:tcBorders>
              <w:top w:val="single" w:sz="4" w:space="0" w:color="auto"/>
              <w:left w:val="nil"/>
              <w:bottom w:val="single" w:sz="4" w:space="0" w:color="auto"/>
              <w:right w:val="single" w:sz="4" w:space="0" w:color="000000"/>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规划限制</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0.0064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0.0032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-0.0014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-0.0029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4600" w:type="dxa"/>
            <w:gridSpan w:val="2"/>
            <w:tcBorders>
              <w:top w:val="single" w:sz="4" w:space="0" w:color="auto"/>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相邻土地利用类型</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0.0064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0.0032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-0.0014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-0.0029 </w:t>
            </w:r>
          </w:p>
        </w:tc>
      </w:tr>
      <w:tr w:rsidR="007148E8" w:rsidRPr="00AC7294" w:rsidTr="00D91048">
        <w:trPr>
          <w:trHeight w:val="255"/>
          <w:jc w:val="center"/>
        </w:trPr>
        <w:tc>
          <w:tcPr>
            <w:tcW w:w="635" w:type="dxa"/>
            <w:vMerge w:val="restart"/>
            <w:tcBorders>
              <w:top w:val="nil"/>
              <w:left w:val="single" w:sz="4" w:space="0" w:color="auto"/>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二级地</w:t>
            </w:r>
          </w:p>
        </w:tc>
        <w:tc>
          <w:tcPr>
            <w:tcW w:w="77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区域因素</w:t>
            </w:r>
          </w:p>
        </w:tc>
        <w:tc>
          <w:tcPr>
            <w:tcW w:w="2263" w:type="dxa"/>
            <w:tcBorders>
              <w:top w:val="nil"/>
              <w:left w:val="nil"/>
              <w:bottom w:val="single" w:sz="4" w:space="0" w:color="auto"/>
              <w:right w:val="single" w:sz="4" w:space="0" w:color="auto"/>
            </w:tcBorders>
            <w:shd w:val="clear" w:color="auto" w:fill="auto"/>
            <w:noWrap/>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商服繁华影响度</w:t>
            </w:r>
          </w:p>
        </w:tc>
        <w:tc>
          <w:tcPr>
            <w:tcW w:w="233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距最近商服中心距离</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0.0133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0.0067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-0.0033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-0.0067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2263"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道路通达度</w:t>
            </w:r>
          </w:p>
        </w:tc>
        <w:tc>
          <w:tcPr>
            <w:tcW w:w="233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道路通达度</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0.0111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0.0056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-0.0028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-0.0056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2263"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公交便捷度</w:t>
            </w:r>
          </w:p>
        </w:tc>
        <w:tc>
          <w:tcPr>
            <w:tcW w:w="233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周边300米内公交站点数</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0.0089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0.0044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-0.0022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-0.0044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2263"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对外交通便利度（客运）</w:t>
            </w:r>
          </w:p>
        </w:tc>
        <w:tc>
          <w:tcPr>
            <w:tcW w:w="233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距客运场/站距离</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0.0067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0.0033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-0.0017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-0.0033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2263"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基础设施完善度</w:t>
            </w:r>
          </w:p>
        </w:tc>
        <w:tc>
          <w:tcPr>
            <w:tcW w:w="233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基础设施状况及保证率</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0.0333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0.0167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-0.0083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-0.0167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2263" w:type="dxa"/>
            <w:vMerge w:val="restart"/>
            <w:tcBorders>
              <w:top w:val="nil"/>
              <w:left w:val="single" w:sz="4" w:space="0" w:color="auto"/>
              <w:bottom w:val="single" w:sz="4" w:space="0" w:color="000000"/>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公用设施完备度</w:t>
            </w:r>
          </w:p>
        </w:tc>
        <w:tc>
          <w:tcPr>
            <w:tcW w:w="233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距学校距离</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0.0111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0.0056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-0.0028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-0.0056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2263" w:type="dxa"/>
            <w:vMerge/>
            <w:tcBorders>
              <w:top w:val="nil"/>
              <w:left w:val="single" w:sz="4" w:space="0" w:color="auto"/>
              <w:bottom w:val="single" w:sz="4" w:space="0" w:color="000000"/>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233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距医院距离</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0.0089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0.0044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-0.0022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-0.0044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2263" w:type="dxa"/>
            <w:vMerge/>
            <w:tcBorders>
              <w:top w:val="nil"/>
              <w:left w:val="single" w:sz="4" w:space="0" w:color="auto"/>
              <w:bottom w:val="single" w:sz="4" w:space="0" w:color="000000"/>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233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距公园或文体设施距离</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0.0111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0.0056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-0.0028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-0.0056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2263"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环境质量优劣度</w:t>
            </w:r>
          </w:p>
        </w:tc>
        <w:tc>
          <w:tcPr>
            <w:tcW w:w="233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环境条件</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0.0156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0.0078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-0.0039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-0.0078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2263"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人口密度</w:t>
            </w:r>
          </w:p>
        </w:tc>
        <w:tc>
          <w:tcPr>
            <w:tcW w:w="233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人口密度</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0.0067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0.0033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-0.0017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-0.0033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个别因素</w:t>
            </w:r>
          </w:p>
        </w:tc>
        <w:tc>
          <w:tcPr>
            <w:tcW w:w="4600" w:type="dxa"/>
            <w:gridSpan w:val="2"/>
            <w:tcBorders>
              <w:top w:val="single" w:sz="4" w:space="0" w:color="auto"/>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临道路类型</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0.0156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0.0078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-0.0039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-0.0078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4600" w:type="dxa"/>
            <w:gridSpan w:val="2"/>
            <w:tcBorders>
              <w:top w:val="single" w:sz="4" w:space="0" w:color="auto"/>
              <w:left w:val="nil"/>
              <w:bottom w:val="single" w:sz="4" w:space="0" w:color="auto"/>
              <w:right w:val="single" w:sz="4" w:space="0" w:color="000000"/>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距行政中心距离</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0.0400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0.0200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-0.0100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-0.0200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4600" w:type="dxa"/>
            <w:gridSpan w:val="2"/>
            <w:tcBorders>
              <w:top w:val="single" w:sz="4" w:space="0" w:color="auto"/>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距最近公交站点距离</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0.0111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0.0056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-0.0028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-0.0056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4600" w:type="dxa"/>
            <w:gridSpan w:val="2"/>
            <w:tcBorders>
              <w:top w:val="single" w:sz="4" w:space="0" w:color="auto"/>
              <w:left w:val="nil"/>
              <w:bottom w:val="single" w:sz="4" w:space="0" w:color="auto"/>
              <w:right w:val="single" w:sz="4" w:space="0" w:color="000000"/>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宗地面积</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0.0111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0.0056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-0.0028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-0.0056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4600" w:type="dxa"/>
            <w:gridSpan w:val="2"/>
            <w:tcBorders>
              <w:top w:val="single" w:sz="4" w:space="0" w:color="auto"/>
              <w:left w:val="nil"/>
              <w:bottom w:val="single" w:sz="4" w:space="0" w:color="auto"/>
              <w:right w:val="single" w:sz="4" w:space="0" w:color="000000"/>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规划限制</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0.0089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0.0044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-0.0022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-0.0044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4600" w:type="dxa"/>
            <w:gridSpan w:val="2"/>
            <w:tcBorders>
              <w:top w:val="single" w:sz="4" w:space="0" w:color="auto"/>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相邻土地利用类型</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0.0089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0.0044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-0.0022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-0.0044 </w:t>
            </w:r>
          </w:p>
        </w:tc>
      </w:tr>
      <w:tr w:rsidR="007148E8" w:rsidRPr="00AC7294" w:rsidTr="00D91048">
        <w:trPr>
          <w:trHeight w:val="255"/>
          <w:jc w:val="center"/>
        </w:trPr>
        <w:tc>
          <w:tcPr>
            <w:tcW w:w="635" w:type="dxa"/>
            <w:vMerge w:val="restart"/>
            <w:tcBorders>
              <w:top w:val="nil"/>
              <w:left w:val="single" w:sz="4" w:space="0" w:color="auto"/>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三级地</w:t>
            </w:r>
          </w:p>
        </w:tc>
        <w:tc>
          <w:tcPr>
            <w:tcW w:w="77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区域因素</w:t>
            </w:r>
          </w:p>
        </w:tc>
        <w:tc>
          <w:tcPr>
            <w:tcW w:w="2263" w:type="dxa"/>
            <w:tcBorders>
              <w:top w:val="nil"/>
              <w:left w:val="nil"/>
              <w:bottom w:val="single" w:sz="4" w:space="0" w:color="auto"/>
              <w:right w:val="single" w:sz="4" w:space="0" w:color="auto"/>
            </w:tcBorders>
            <w:shd w:val="clear" w:color="auto" w:fill="auto"/>
            <w:noWrap/>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商服繁华影响度</w:t>
            </w:r>
          </w:p>
        </w:tc>
        <w:tc>
          <w:tcPr>
            <w:tcW w:w="233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距最近商服中心距离</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0.0136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0.0068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-0.0036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-0.0071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2263"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道路通达度</w:t>
            </w:r>
          </w:p>
        </w:tc>
        <w:tc>
          <w:tcPr>
            <w:tcW w:w="233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道路通达度</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0.0113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0.0057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-0.0030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-0.0060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2263"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公交便捷度</w:t>
            </w:r>
          </w:p>
        </w:tc>
        <w:tc>
          <w:tcPr>
            <w:tcW w:w="233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周边300米内公交站点数</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0.0090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0.0045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-0.0024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-0.0048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2263"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对外交通便利度（客运）</w:t>
            </w:r>
          </w:p>
        </w:tc>
        <w:tc>
          <w:tcPr>
            <w:tcW w:w="233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距客运场/站距离</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0.0068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0.0034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-0.0018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-0.0036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2263"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基础设施完善度</w:t>
            </w:r>
          </w:p>
        </w:tc>
        <w:tc>
          <w:tcPr>
            <w:tcW w:w="233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基础设施状况及保证率</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0.0339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0.0170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-0.0089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-0.0179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2263" w:type="dxa"/>
            <w:vMerge w:val="restart"/>
            <w:tcBorders>
              <w:top w:val="nil"/>
              <w:left w:val="single" w:sz="4" w:space="0" w:color="auto"/>
              <w:bottom w:val="single" w:sz="4" w:space="0" w:color="000000"/>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公用设施完备度</w:t>
            </w:r>
          </w:p>
        </w:tc>
        <w:tc>
          <w:tcPr>
            <w:tcW w:w="233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距学校距离</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0.0113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0.0057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-0.0030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-0.0060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2263" w:type="dxa"/>
            <w:vMerge/>
            <w:tcBorders>
              <w:top w:val="nil"/>
              <w:left w:val="single" w:sz="4" w:space="0" w:color="auto"/>
              <w:bottom w:val="single" w:sz="4" w:space="0" w:color="000000"/>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233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距医院距离</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0.0090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0.0045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-0.0024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-0.0048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2263" w:type="dxa"/>
            <w:vMerge/>
            <w:tcBorders>
              <w:top w:val="nil"/>
              <w:left w:val="single" w:sz="4" w:space="0" w:color="auto"/>
              <w:bottom w:val="single" w:sz="4" w:space="0" w:color="000000"/>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233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距公园或文体设施距离</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0.0113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0.0057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-0.0030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-0.0060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2263"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环境质量优劣度</w:t>
            </w:r>
          </w:p>
        </w:tc>
        <w:tc>
          <w:tcPr>
            <w:tcW w:w="233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环境条件</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0.0158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0.0079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-0.0042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-0.0083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2263"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人口密度</w:t>
            </w:r>
          </w:p>
        </w:tc>
        <w:tc>
          <w:tcPr>
            <w:tcW w:w="233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人口密度</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0.0068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0.0034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-0.0018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-0.0036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个别因素</w:t>
            </w:r>
          </w:p>
        </w:tc>
        <w:tc>
          <w:tcPr>
            <w:tcW w:w="4600" w:type="dxa"/>
            <w:gridSpan w:val="2"/>
            <w:tcBorders>
              <w:top w:val="single" w:sz="4" w:space="0" w:color="auto"/>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临道路类型</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0.0158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0.0079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-0.0042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-0.0083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4600" w:type="dxa"/>
            <w:gridSpan w:val="2"/>
            <w:tcBorders>
              <w:top w:val="single" w:sz="4" w:space="0" w:color="auto"/>
              <w:left w:val="nil"/>
              <w:bottom w:val="single" w:sz="4" w:space="0" w:color="auto"/>
              <w:right w:val="single" w:sz="4" w:space="0" w:color="000000"/>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距行政中心距离</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0.0407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0.0204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-0.0107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-0.0214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4600" w:type="dxa"/>
            <w:gridSpan w:val="2"/>
            <w:tcBorders>
              <w:top w:val="single" w:sz="4" w:space="0" w:color="auto"/>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距最近公交站点距离</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0.0113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0.0057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-0.0030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-0.0060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4600" w:type="dxa"/>
            <w:gridSpan w:val="2"/>
            <w:tcBorders>
              <w:top w:val="single" w:sz="4" w:space="0" w:color="auto"/>
              <w:left w:val="nil"/>
              <w:bottom w:val="single" w:sz="4" w:space="0" w:color="auto"/>
              <w:right w:val="single" w:sz="4" w:space="0" w:color="000000"/>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宗地面积</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0.0113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0.0057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-0.0030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-0.0060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4600" w:type="dxa"/>
            <w:gridSpan w:val="2"/>
            <w:tcBorders>
              <w:top w:val="single" w:sz="4" w:space="0" w:color="auto"/>
              <w:left w:val="nil"/>
              <w:bottom w:val="single" w:sz="4" w:space="0" w:color="auto"/>
              <w:right w:val="single" w:sz="4" w:space="0" w:color="000000"/>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规划限制</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0.0090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0.0045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-0.0024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-0.0048 </w:t>
            </w:r>
          </w:p>
        </w:tc>
      </w:tr>
      <w:tr w:rsidR="007148E8" w:rsidRPr="00AC7294" w:rsidTr="00D91048">
        <w:trPr>
          <w:trHeight w:val="25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4600" w:type="dxa"/>
            <w:gridSpan w:val="2"/>
            <w:tcBorders>
              <w:top w:val="single" w:sz="4" w:space="0" w:color="auto"/>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相邻土地利用类型</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0.0090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0.0045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-0.0024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-0.0048 </w:t>
            </w:r>
          </w:p>
        </w:tc>
      </w:tr>
    </w:tbl>
    <w:p w:rsidR="009D562C" w:rsidRPr="007148E8" w:rsidRDefault="009D562C" w:rsidP="003F18C4">
      <w:pPr>
        <w:widowControl/>
        <w:jc w:val="center"/>
        <w:rPr>
          <w:rFonts w:ascii="宋体" w:hAnsi="宋体" w:cs="宋体"/>
          <w:kern w:val="0"/>
          <w:szCs w:val="21"/>
        </w:rPr>
      </w:pPr>
    </w:p>
    <w:p w:rsidR="00CA64C7" w:rsidRPr="007148E8" w:rsidRDefault="00CA64C7" w:rsidP="003F18C4">
      <w:pPr>
        <w:widowControl/>
        <w:jc w:val="center"/>
        <w:rPr>
          <w:rFonts w:ascii="宋体" w:hAnsi="宋体" w:cs="宋体"/>
          <w:kern w:val="0"/>
          <w:szCs w:val="21"/>
        </w:rPr>
      </w:pPr>
    </w:p>
    <w:p w:rsidR="00CA64C7" w:rsidRPr="007148E8" w:rsidRDefault="00CA64C7" w:rsidP="003F18C4">
      <w:pPr>
        <w:widowControl/>
        <w:jc w:val="center"/>
        <w:rPr>
          <w:rFonts w:ascii="宋体" w:hAnsi="宋体" w:cs="宋体"/>
          <w:kern w:val="0"/>
          <w:szCs w:val="21"/>
        </w:rPr>
      </w:pPr>
    </w:p>
    <w:p w:rsidR="00CA64C7" w:rsidRPr="007148E8" w:rsidRDefault="00AC7294" w:rsidP="003F18C4">
      <w:pPr>
        <w:widowControl/>
        <w:jc w:val="center"/>
        <w:rPr>
          <w:rFonts w:ascii="宋体" w:hAnsi="宋体" w:cs="宋体"/>
          <w:kern w:val="0"/>
          <w:szCs w:val="21"/>
        </w:rPr>
      </w:pPr>
      <w:r w:rsidRPr="007148E8">
        <w:rPr>
          <w:rFonts w:ascii="宋体" w:hAnsi="宋体" w:hint="eastAsia"/>
          <w:sz w:val="24"/>
        </w:rPr>
        <w:lastRenderedPageBreak/>
        <w:t>表3-8</w:t>
      </w:r>
      <w:r w:rsidRPr="007148E8">
        <w:rPr>
          <w:rFonts w:ascii="宋体" w:hAnsi="宋体"/>
          <w:sz w:val="24"/>
        </w:rPr>
        <w:t>-</w:t>
      </w:r>
      <w:r w:rsidRPr="007148E8">
        <w:rPr>
          <w:rFonts w:ascii="宋体" w:hAnsi="宋体"/>
          <w:sz w:val="24"/>
        </w:rPr>
        <w:t>2</w:t>
      </w:r>
      <w:r w:rsidRPr="007148E8">
        <w:rPr>
          <w:rFonts w:ascii="宋体" w:hAnsi="宋体" w:hint="eastAsia"/>
          <w:sz w:val="24"/>
        </w:rPr>
        <w:t xml:space="preserve">  许昌市划拨用地宗地地价修正系数表</w:t>
      </w:r>
    </w:p>
    <w:tbl>
      <w:tblPr>
        <w:tblW w:w="10236" w:type="dxa"/>
        <w:jc w:val="center"/>
        <w:tblLook w:val="04A0" w:firstRow="1" w:lastRow="0" w:firstColumn="1" w:lastColumn="0" w:noHBand="0" w:noVBand="1"/>
      </w:tblPr>
      <w:tblGrid>
        <w:gridCol w:w="635"/>
        <w:gridCol w:w="779"/>
        <w:gridCol w:w="2263"/>
        <w:gridCol w:w="2337"/>
        <w:gridCol w:w="756"/>
        <w:gridCol w:w="756"/>
        <w:gridCol w:w="756"/>
        <w:gridCol w:w="977"/>
        <w:gridCol w:w="977"/>
      </w:tblGrid>
      <w:tr w:rsidR="007148E8" w:rsidRPr="00AC7294" w:rsidTr="00D91048">
        <w:trPr>
          <w:trHeight w:val="345"/>
          <w:jc w:val="center"/>
        </w:trPr>
        <w:tc>
          <w:tcPr>
            <w:tcW w:w="6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四级地</w:t>
            </w:r>
          </w:p>
        </w:tc>
        <w:tc>
          <w:tcPr>
            <w:tcW w:w="77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区域因素</w:t>
            </w:r>
          </w:p>
        </w:tc>
        <w:tc>
          <w:tcPr>
            <w:tcW w:w="2263" w:type="dxa"/>
            <w:tcBorders>
              <w:top w:val="single" w:sz="4" w:space="0" w:color="auto"/>
              <w:left w:val="nil"/>
              <w:bottom w:val="single" w:sz="4" w:space="0" w:color="auto"/>
              <w:right w:val="single" w:sz="4" w:space="0" w:color="auto"/>
            </w:tcBorders>
            <w:shd w:val="clear" w:color="auto" w:fill="auto"/>
            <w:noWrap/>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商服繁华影响度</w:t>
            </w:r>
          </w:p>
        </w:tc>
        <w:tc>
          <w:tcPr>
            <w:tcW w:w="2337" w:type="dxa"/>
            <w:tcBorders>
              <w:top w:val="single" w:sz="4" w:space="0" w:color="auto"/>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距最近商服中心距离</w:t>
            </w:r>
          </w:p>
        </w:tc>
        <w:tc>
          <w:tcPr>
            <w:tcW w:w="756" w:type="dxa"/>
            <w:tcBorders>
              <w:top w:val="single" w:sz="4" w:space="0" w:color="auto"/>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0.0150 </w:t>
            </w:r>
          </w:p>
        </w:tc>
        <w:tc>
          <w:tcPr>
            <w:tcW w:w="756" w:type="dxa"/>
            <w:tcBorders>
              <w:top w:val="single" w:sz="4" w:space="0" w:color="auto"/>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0.0075 </w:t>
            </w:r>
          </w:p>
        </w:tc>
        <w:tc>
          <w:tcPr>
            <w:tcW w:w="756" w:type="dxa"/>
            <w:tcBorders>
              <w:top w:val="single" w:sz="4" w:space="0" w:color="auto"/>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single" w:sz="4" w:space="0" w:color="auto"/>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-0.0038 </w:t>
            </w:r>
          </w:p>
        </w:tc>
        <w:tc>
          <w:tcPr>
            <w:tcW w:w="977" w:type="dxa"/>
            <w:tcBorders>
              <w:top w:val="single" w:sz="4" w:space="0" w:color="auto"/>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-0.0075 </w:t>
            </w:r>
          </w:p>
        </w:tc>
      </w:tr>
      <w:tr w:rsidR="007148E8" w:rsidRPr="00AC7294" w:rsidTr="00D91048">
        <w:trPr>
          <w:trHeight w:val="34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2263"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道路通达度</w:t>
            </w:r>
          </w:p>
        </w:tc>
        <w:tc>
          <w:tcPr>
            <w:tcW w:w="233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道路通达度</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0.0125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0.0063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-0.0031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-0.0063 </w:t>
            </w:r>
          </w:p>
        </w:tc>
      </w:tr>
      <w:tr w:rsidR="007148E8" w:rsidRPr="00AC7294" w:rsidTr="00D91048">
        <w:trPr>
          <w:trHeight w:val="34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2263"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公交便捷度</w:t>
            </w:r>
          </w:p>
        </w:tc>
        <w:tc>
          <w:tcPr>
            <w:tcW w:w="233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周边300米内公交站点数</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0.0100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0.0050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-0.0025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-0.0050 </w:t>
            </w:r>
          </w:p>
        </w:tc>
      </w:tr>
      <w:tr w:rsidR="007148E8" w:rsidRPr="00AC7294" w:rsidTr="00D91048">
        <w:trPr>
          <w:trHeight w:val="34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2263"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对外交通便利度（客运）</w:t>
            </w:r>
          </w:p>
        </w:tc>
        <w:tc>
          <w:tcPr>
            <w:tcW w:w="233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距客运场/站距离</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0.0075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0.0038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-0.0019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-0.0038 </w:t>
            </w:r>
          </w:p>
        </w:tc>
      </w:tr>
      <w:tr w:rsidR="007148E8" w:rsidRPr="00AC7294" w:rsidTr="00D91048">
        <w:trPr>
          <w:trHeight w:val="34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2263"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基础设施完善度</w:t>
            </w:r>
          </w:p>
        </w:tc>
        <w:tc>
          <w:tcPr>
            <w:tcW w:w="233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基础设施状况及保证率</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0.0375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0.0188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-0.0094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-0.0188 </w:t>
            </w:r>
          </w:p>
        </w:tc>
      </w:tr>
      <w:tr w:rsidR="007148E8" w:rsidRPr="00AC7294" w:rsidTr="00D91048">
        <w:trPr>
          <w:trHeight w:val="34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2263" w:type="dxa"/>
            <w:vMerge w:val="restart"/>
            <w:tcBorders>
              <w:top w:val="nil"/>
              <w:left w:val="single" w:sz="4" w:space="0" w:color="auto"/>
              <w:bottom w:val="single" w:sz="4" w:space="0" w:color="000000"/>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公用设施完备度</w:t>
            </w:r>
          </w:p>
        </w:tc>
        <w:tc>
          <w:tcPr>
            <w:tcW w:w="233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距学校距离</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0.0125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0.0063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-0.0031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-0.0063 </w:t>
            </w:r>
          </w:p>
        </w:tc>
      </w:tr>
      <w:tr w:rsidR="007148E8" w:rsidRPr="00AC7294" w:rsidTr="00D91048">
        <w:trPr>
          <w:trHeight w:val="34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2263" w:type="dxa"/>
            <w:vMerge/>
            <w:tcBorders>
              <w:top w:val="nil"/>
              <w:left w:val="single" w:sz="4" w:space="0" w:color="auto"/>
              <w:bottom w:val="single" w:sz="4" w:space="0" w:color="000000"/>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233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距医院距离</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0.0100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0.0050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-0.0025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-0.0050 </w:t>
            </w:r>
          </w:p>
        </w:tc>
      </w:tr>
      <w:tr w:rsidR="007148E8" w:rsidRPr="00AC7294" w:rsidTr="00D91048">
        <w:trPr>
          <w:trHeight w:val="34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2263" w:type="dxa"/>
            <w:vMerge/>
            <w:tcBorders>
              <w:top w:val="nil"/>
              <w:left w:val="single" w:sz="4" w:space="0" w:color="auto"/>
              <w:bottom w:val="single" w:sz="4" w:space="0" w:color="000000"/>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233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距公园或文体设施距离</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0.0125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0.0063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-0.0031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-0.0063 </w:t>
            </w:r>
          </w:p>
        </w:tc>
      </w:tr>
      <w:tr w:rsidR="007148E8" w:rsidRPr="00AC7294" w:rsidTr="00D91048">
        <w:trPr>
          <w:trHeight w:val="34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2263"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环境质量优劣度</w:t>
            </w:r>
          </w:p>
        </w:tc>
        <w:tc>
          <w:tcPr>
            <w:tcW w:w="233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环境条件</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0.0175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0.0088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-0.0044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-0.0088 </w:t>
            </w:r>
          </w:p>
        </w:tc>
      </w:tr>
      <w:tr w:rsidR="007148E8" w:rsidRPr="00AC7294" w:rsidTr="00D91048">
        <w:trPr>
          <w:trHeight w:val="34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2263"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人口密度</w:t>
            </w:r>
          </w:p>
        </w:tc>
        <w:tc>
          <w:tcPr>
            <w:tcW w:w="233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人口密度</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0.0075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0.0038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-0.0019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-0.0038 </w:t>
            </w:r>
          </w:p>
        </w:tc>
      </w:tr>
      <w:tr w:rsidR="007148E8" w:rsidRPr="00AC7294" w:rsidTr="00D91048">
        <w:trPr>
          <w:trHeight w:val="34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个别因素</w:t>
            </w:r>
          </w:p>
        </w:tc>
        <w:tc>
          <w:tcPr>
            <w:tcW w:w="4600" w:type="dxa"/>
            <w:gridSpan w:val="2"/>
            <w:tcBorders>
              <w:top w:val="single" w:sz="4" w:space="0" w:color="auto"/>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临道路类型</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0.0175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0.0088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-0.0044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-0.0088 </w:t>
            </w:r>
          </w:p>
        </w:tc>
      </w:tr>
      <w:tr w:rsidR="007148E8" w:rsidRPr="00AC7294" w:rsidTr="00D91048">
        <w:trPr>
          <w:trHeight w:val="34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4600" w:type="dxa"/>
            <w:gridSpan w:val="2"/>
            <w:tcBorders>
              <w:top w:val="single" w:sz="4" w:space="0" w:color="auto"/>
              <w:left w:val="nil"/>
              <w:bottom w:val="single" w:sz="4" w:space="0" w:color="auto"/>
              <w:right w:val="single" w:sz="4" w:space="0" w:color="000000"/>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距行政中心距离</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0.0450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0.0225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-0.0113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-0.0225 </w:t>
            </w:r>
          </w:p>
        </w:tc>
      </w:tr>
      <w:tr w:rsidR="007148E8" w:rsidRPr="00AC7294" w:rsidTr="00D91048">
        <w:trPr>
          <w:trHeight w:val="34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4600" w:type="dxa"/>
            <w:gridSpan w:val="2"/>
            <w:tcBorders>
              <w:top w:val="single" w:sz="4" w:space="0" w:color="auto"/>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距最近公交站点距离</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0.0125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0.0063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-0.0031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-0.0063 </w:t>
            </w:r>
          </w:p>
        </w:tc>
      </w:tr>
      <w:tr w:rsidR="007148E8" w:rsidRPr="00AC7294" w:rsidTr="00D91048">
        <w:trPr>
          <w:trHeight w:val="34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4600" w:type="dxa"/>
            <w:gridSpan w:val="2"/>
            <w:tcBorders>
              <w:top w:val="single" w:sz="4" w:space="0" w:color="auto"/>
              <w:left w:val="nil"/>
              <w:bottom w:val="single" w:sz="4" w:space="0" w:color="auto"/>
              <w:right w:val="single" w:sz="4" w:space="0" w:color="000000"/>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宗地面积</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0.0125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0.0063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-0.0031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-0.0063 </w:t>
            </w:r>
          </w:p>
        </w:tc>
      </w:tr>
      <w:tr w:rsidR="007148E8" w:rsidRPr="00AC7294" w:rsidTr="00D91048">
        <w:trPr>
          <w:trHeight w:val="34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4600" w:type="dxa"/>
            <w:gridSpan w:val="2"/>
            <w:tcBorders>
              <w:top w:val="single" w:sz="4" w:space="0" w:color="auto"/>
              <w:left w:val="nil"/>
              <w:bottom w:val="single" w:sz="4" w:space="0" w:color="auto"/>
              <w:right w:val="single" w:sz="4" w:space="0" w:color="000000"/>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规划限制</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0.0100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0.0050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-0.0025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-0.0050 </w:t>
            </w:r>
          </w:p>
        </w:tc>
      </w:tr>
      <w:tr w:rsidR="007148E8" w:rsidRPr="00AC7294" w:rsidTr="00D91048">
        <w:trPr>
          <w:trHeight w:val="345"/>
          <w:jc w:val="center"/>
        </w:trPr>
        <w:tc>
          <w:tcPr>
            <w:tcW w:w="635"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779" w:type="dxa"/>
            <w:vMerge/>
            <w:tcBorders>
              <w:top w:val="nil"/>
              <w:left w:val="single" w:sz="4" w:space="0" w:color="auto"/>
              <w:bottom w:val="single" w:sz="4" w:space="0" w:color="auto"/>
              <w:right w:val="single" w:sz="4" w:space="0" w:color="auto"/>
            </w:tcBorders>
            <w:vAlign w:val="center"/>
            <w:hideMark/>
          </w:tcPr>
          <w:p w:rsidR="00AC7294" w:rsidRPr="00AC7294" w:rsidRDefault="00AC7294" w:rsidP="00AC7294">
            <w:pPr>
              <w:widowControl/>
              <w:jc w:val="left"/>
              <w:rPr>
                <w:rFonts w:ascii="宋体" w:hAnsi="宋体" w:cs="宋体"/>
                <w:kern w:val="0"/>
                <w:sz w:val="18"/>
                <w:szCs w:val="18"/>
              </w:rPr>
            </w:pPr>
          </w:p>
        </w:tc>
        <w:tc>
          <w:tcPr>
            <w:tcW w:w="4600" w:type="dxa"/>
            <w:gridSpan w:val="2"/>
            <w:tcBorders>
              <w:top w:val="single" w:sz="4" w:space="0" w:color="auto"/>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left"/>
              <w:rPr>
                <w:rFonts w:ascii="宋体" w:hAnsi="宋体" w:cs="宋体" w:hint="eastAsia"/>
                <w:kern w:val="0"/>
                <w:sz w:val="18"/>
                <w:szCs w:val="18"/>
              </w:rPr>
            </w:pPr>
            <w:r w:rsidRPr="00AC7294">
              <w:rPr>
                <w:rFonts w:ascii="宋体" w:hAnsi="宋体" w:cs="宋体" w:hint="eastAsia"/>
                <w:kern w:val="0"/>
                <w:sz w:val="18"/>
                <w:szCs w:val="18"/>
              </w:rPr>
              <w:t>相邻土地利用类型</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0.0100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0.0050 </w:t>
            </w:r>
          </w:p>
        </w:tc>
        <w:tc>
          <w:tcPr>
            <w:tcW w:w="756"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0.0000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-0.0025 </w:t>
            </w:r>
          </w:p>
        </w:tc>
        <w:tc>
          <w:tcPr>
            <w:tcW w:w="977" w:type="dxa"/>
            <w:tcBorders>
              <w:top w:val="nil"/>
              <w:left w:val="nil"/>
              <w:bottom w:val="single" w:sz="4" w:space="0" w:color="auto"/>
              <w:right w:val="single" w:sz="4" w:space="0" w:color="auto"/>
            </w:tcBorders>
            <w:shd w:val="clear" w:color="auto" w:fill="auto"/>
            <w:vAlign w:val="center"/>
            <w:hideMark/>
          </w:tcPr>
          <w:p w:rsidR="00AC7294" w:rsidRPr="00AC7294" w:rsidRDefault="00AC7294" w:rsidP="00AC7294">
            <w:pPr>
              <w:widowControl/>
              <w:jc w:val="center"/>
              <w:rPr>
                <w:rFonts w:ascii="宋体" w:hAnsi="宋体" w:cs="宋体" w:hint="eastAsia"/>
                <w:kern w:val="0"/>
                <w:sz w:val="18"/>
                <w:szCs w:val="18"/>
              </w:rPr>
            </w:pPr>
            <w:r w:rsidRPr="00AC7294">
              <w:rPr>
                <w:rFonts w:ascii="宋体" w:hAnsi="宋体" w:cs="宋体" w:hint="eastAsia"/>
                <w:kern w:val="0"/>
                <w:sz w:val="18"/>
                <w:szCs w:val="18"/>
              </w:rPr>
              <w:t xml:space="preserve">-0.0050 </w:t>
            </w:r>
          </w:p>
        </w:tc>
      </w:tr>
    </w:tbl>
    <w:p w:rsidR="00CA64C7" w:rsidRPr="007148E8" w:rsidRDefault="00CA64C7" w:rsidP="003F18C4">
      <w:pPr>
        <w:widowControl/>
        <w:jc w:val="center"/>
        <w:rPr>
          <w:rFonts w:ascii="宋体" w:hAnsi="宋体" w:cs="宋体"/>
          <w:kern w:val="0"/>
          <w:szCs w:val="21"/>
        </w:rPr>
      </w:pPr>
    </w:p>
    <w:p w:rsidR="00CA64C7" w:rsidRPr="007148E8" w:rsidRDefault="00CA64C7" w:rsidP="003F18C4">
      <w:pPr>
        <w:widowControl/>
        <w:jc w:val="center"/>
        <w:rPr>
          <w:rFonts w:ascii="宋体" w:hAnsi="宋体" w:cs="宋体"/>
          <w:kern w:val="0"/>
          <w:szCs w:val="21"/>
        </w:rPr>
      </w:pPr>
    </w:p>
    <w:p w:rsidR="00CA64C7" w:rsidRPr="007148E8" w:rsidRDefault="00CA64C7" w:rsidP="003F18C4">
      <w:pPr>
        <w:widowControl/>
        <w:jc w:val="center"/>
        <w:rPr>
          <w:rFonts w:ascii="宋体" w:hAnsi="宋体" w:cs="宋体"/>
          <w:kern w:val="0"/>
          <w:szCs w:val="21"/>
        </w:rPr>
      </w:pPr>
    </w:p>
    <w:p w:rsidR="00CA64C7" w:rsidRPr="007148E8" w:rsidRDefault="00CA64C7" w:rsidP="003F18C4">
      <w:pPr>
        <w:widowControl/>
        <w:jc w:val="center"/>
        <w:rPr>
          <w:rFonts w:ascii="宋体" w:hAnsi="宋体" w:cs="宋体"/>
          <w:kern w:val="0"/>
          <w:szCs w:val="21"/>
        </w:rPr>
      </w:pPr>
    </w:p>
    <w:p w:rsidR="00CA64C7" w:rsidRPr="007148E8" w:rsidRDefault="00CA64C7" w:rsidP="003F18C4">
      <w:pPr>
        <w:widowControl/>
        <w:jc w:val="center"/>
        <w:rPr>
          <w:rFonts w:ascii="宋体" w:hAnsi="宋体" w:cs="宋体"/>
          <w:kern w:val="0"/>
          <w:szCs w:val="21"/>
        </w:rPr>
      </w:pPr>
    </w:p>
    <w:p w:rsidR="00CA64C7" w:rsidRPr="007148E8" w:rsidRDefault="00CA64C7" w:rsidP="003F18C4">
      <w:pPr>
        <w:widowControl/>
        <w:jc w:val="center"/>
        <w:rPr>
          <w:rFonts w:ascii="宋体" w:hAnsi="宋体" w:cs="宋体" w:hint="eastAsia"/>
          <w:kern w:val="0"/>
          <w:szCs w:val="21"/>
        </w:rPr>
      </w:pPr>
    </w:p>
    <w:p w:rsidR="009D562C" w:rsidRPr="007148E8" w:rsidRDefault="009D562C" w:rsidP="003F18C4">
      <w:pPr>
        <w:widowControl/>
        <w:jc w:val="center"/>
        <w:rPr>
          <w:rFonts w:ascii="宋体" w:hAnsi="宋体" w:cs="宋体"/>
          <w:kern w:val="0"/>
          <w:szCs w:val="21"/>
        </w:rPr>
      </w:pPr>
    </w:p>
    <w:p w:rsidR="009D562C" w:rsidRPr="007148E8" w:rsidRDefault="009D562C" w:rsidP="003F18C4">
      <w:pPr>
        <w:widowControl/>
        <w:jc w:val="center"/>
        <w:rPr>
          <w:rFonts w:ascii="宋体" w:hAnsi="宋体" w:cs="宋体"/>
          <w:kern w:val="0"/>
          <w:szCs w:val="21"/>
        </w:rPr>
      </w:pPr>
    </w:p>
    <w:p w:rsidR="009D562C" w:rsidRPr="007148E8" w:rsidRDefault="009D562C" w:rsidP="003F18C4">
      <w:pPr>
        <w:widowControl/>
        <w:jc w:val="center"/>
        <w:rPr>
          <w:rFonts w:ascii="宋体" w:hAnsi="宋体" w:cs="宋体"/>
          <w:kern w:val="0"/>
          <w:szCs w:val="21"/>
        </w:rPr>
      </w:pPr>
    </w:p>
    <w:p w:rsidR="009D562C" w:rsidRPr="007148E8" w:rsidRDefault="009D562C" w:rsidP="003F18C4">
      <w:pPr>
        <w:widowControl/>
        <w:jc w:val="center"/>
        <w:rPr>
          <w:rFonts w:ascii="宋体" w:hAnsi="宋体" w:cs="宋体"/>
          <w:kern w:val="0"/>
          <w:szCs w:val="21"/>
        </w:rPr>
      </w:pPr>
    </w:p>
    <w:p w:rsidR="009D562C" w:rsidRPr="007148E8" w:rsidRDefault="009D562C" w:rsidP="003F18C4">
      <w:pPr>
        <w:widowControl/>
        <w:jc w:val="center"/>
        <w:rPr>
          <w:rFonts w:ascii="宋体" w:hAnsi="宋体" w:cs="宋体"/>
          <w:kern w:val="0"/>
          <w:szCs w:val="21"/>
        </w:rPr>
      </w:pPr>
    </w:p>
    <w:p w:rsidR="009D562C" w:rsidRPr="007148E8" w:rsidRDefault="009D562C" w:rsidP="003F18C4">
      <w:pPr>
        <w:widowControl/>
        <w:jc w:val="center"/>
        <w:rPr>
          <w:rFonts w:ascii="宋体" w:hAnsi="宋体" w:cs="宋体"/>
          <w:kern w:val="0"/>
          <w:szCs w:val="21"/>
        </w:rPr>
      </w:pPr>
    </w:p>
    <w:p w:rsidR="009D562C" w:rsidRPr="007148E8" w:rsidRDefault="009D562C" w:rsidP="003F18C4">
      <w:pPr>
        <w:widowControl/>
        <w:jc w:val="center"/>
        <w:rPr>
          <w:rFonts w:ascii="宋体" w:hAnsi="宋体" w:cs="宋体"/>
          <w:kern w:val="0"/>
          <w:szCs w:val="21"/>
        </w:rPr>
      </w:pPr>
    </w:p>
    <w:p w:rsidR="009D562C" w:rsidRPr="007148E8" w:rsidRDefault="009D562C" w:rsidP="003F18C4">
      <w:pPr>
        <w:widowControl/>
        <w:jc w:val="center"/>
        <w:rPr>
          <w:rFonts w:ascii="宋体" w:hAnsi="宋体" w:cs="宋体"/>
          <w:kern w:val="0"/>
          <w:szCs w:val="21"/>
        </w:rPr>
      </w:pPr>
    </w:p>
    <w:p w:rsidR="009D562C" w:rsidRPr="007148E8" w:rsidRDefault="009D562C" w:rsidP="003F18C4">
      <w:pPr>
        <w:widowControl/>
        <w:jc w:val="center"/>
        <w:rPr>
          <w:rFonts w:ascii="宋体" w:hAnsi="宋体" w:cs="宋体"/>
          <w:kern w:val="0"/>
          <w:szCs w:val="21"/>
        </w:rPr>
      </w:pPr>
    </w:p>
    <w:p w:rsidR="009D562C" w:rsidRPr="007148E8" w:rsidRDefault="009D562C" w:rsidP="003F18C4">
      <w:pPr>
        <w:widowControl/>
        <w:jc w:val="center"/>
        <w:rPr>
          <w:rFonts w:ascii="宋体" w:hAnsi="宋体" w:cs="宋体"/>
          <w:kern w:val="0"/>
          <w:szCs w:val="21"/>
        </w:rPr>
      </w:pPr>
    </w:p>
    <w:p w:rsidR="009D562C" w:rsidRPr="007148E8" w:rsidRDefault="009D562C" w:rsidP="003F18C4">
      <w:pPr>
        <w:widowControl/>
        <w:jc w:val="center"/>
        <w:rPr>
          <w:rFonts w:ascii="宋体" w:hAnsi="宋体" w:cs="宋体"/>
          <w:kern w:val="0"/>
          <w:szCs w:val="21"/>
        </w:rPr>
      </w:pPr>
    </w:p>
    <w:p w:rsidR="003F18C4" w:rsidRPr="007148E8" w:rsidRDefault="003F18C4" w:rsidP="003F18C4">
      <w:pPr>
        <w:widowControl/>
        <w:jc w:val="center"/>
        <w:rPr>
          <w:rFonts w:ascii="宋体" w:hAnsi="宋体" w:cs="宋体"/>
          <w:kern w:val="0"/>
          <w:szCs w:val="21"/>
        </w:rPr>
      </w:pPr>
    </w:p>
    <w:p w:rsidR="003F18C4" w:rsidRPr="007148E8" w:rsidRDefault="003F18C4" w:rsidP="003F18C4">
      <w:pPr>
        <w:widowControl/>
        <w:jc w:val="center"/>
        <w:rPr>
          <w:rFonts w:ascii="宋体" w:hAnsi="宋体" w:cs="宋体"/>
          <w:kern w:val="0"/>
          <w:szCs w:val="21"/>
        </w:rPr>
      </w:pPr>
    </w:p>
    <w:p w:rsidR="008E765D" w:rsidRPr="007148E8" w:rsidRDefault="008E765D" w:rsidP="003F18C4">
      <w:pPr>
        <w:widowControl/>
        <w:jc w:val="center"/>
        <w:rPr>
          <w:rFonts w:ascii="宋体" w:hAnsi="宋体" w:cs="宋体"/>
          <w:kern w:val="0"/>
          <w:szCs w:val="21"/>
        </w:rPr>
      </w:pPr>
    </w:p>
    <w:p w:rsidR="008E765D" w:rsidRPr="007148E8" w:rsidRDefault="008E765D" w:rsidP="003F18C4">
      <w:pPr>
        <w:widowControl/>
        <w:jc w:val="center"/>
        <w:rPr>
          <w:rFonts w:ascii="宋体" w:hAnsi="宋体" w:cs="宋体"/>
          <w:kern w:val="0"/>
          <w:szCs w:val="21"/>
        </w:rPr>
      </w:pPr>
    </w:p>
    <w:p w:rsidR="008E765D" w:rsidRPr="007148E8" w:rsidRDefault="008E765D" w:rsidP="003F18C4">
      <w:pPr>
        <w:widowControl/>
        <w:jc w:val="center"/>
        <w:rPr>
          <w:rFonts w:ascii="宋体" w:hAnsi="宋体" w:cs="宋体"/>
          <w:kern w:val="0"/>
          <w:szCs w:val="21"/>
        </w:rPr>
      </w:pPr>
    </w:p>
    <w:p w:rsidR="008E765D" w:rsidRPr="007148E8" w:rsidRDefault="008E765D" w:rsidP="003F18C4">
      <w:pPr>
        <w:widowControl/>
        <w:jc w:val="center"/>
        <w:rPr>
          <w:rFonts w:ascii="宋体" w:hAnsi="宋体" w:cs="宋体"/>
          <w:kern w:val="0"/>
          <w:szCs w:val="21"/>
        </w:rPr>
      </w:pPr>
    </w:p>
    <w:p w:rsidR="008E765D" w:rsidRPr="007148E8" w:rsidRDefault="008E765D" w:rsidP="003F18C4">
      <w:pPr>
        <w:widowControl/>
        <w:jc w:val="center"/>
        <w:rPr>
          <w:rFonts w:ascii="宋体" w:hAnsi="宋体" w:cs="宋体"/>
          <w:kern w:val="0"/>
          <w:szCs w:val="21"/>
        </w:rPr>
      </w:pPr>
    </w:p>
    <w:p w:rsidR="008E765D" w:rsidRPr="007148E8" w:rsidRDefault="008E765D" w:rsidP="003F18C4">
      <w:pPr>
        <w:widowControl/>
        <w:jc w:val="center"/>
        <w:rPr>
          <w:rFonts w:ascii="宋体" w:hAnsi="宋体" w:cs="宋体"/>
          <w:kern w:val="0"/>
          <w:szCs w:val="21"/>
        </w:rPr>
      </w:pPr>
    </w:p>
    <w:p w:rsidR="008E765D" w:rsidRPr="007148E8" w:rsidRDefault="008E765D" w:rsidP="003F18C4">
      <w:pPr>
        <w:widowControl/>
        <w:jc w:val="center"/>
        <w:rPr>
          <w:rFonts w:ascii="宋体" w:hAnsi="宋体" w:cs="宋体"/>
          <w:kern w:val="0"/>
          <w:szCs w:val="21"/>
        </w:rPr>
      </w:pPr>
    </w:p>
    <w:p w:rsidR="008E765D" w:rsidRPr="007148E8" w:rsidRDefault="008E765D" w:rsidP="003F18C4">
      <w:pPr>
        <w:widowControl/>
        <w:jc w:val="center"/>
        <w:rPr>
          <w:rFonts w:ascii="宋体" w:hAnsi="宋体" w:cs="宋体"/>
          <w:kern w:val="0"/>
          <w:szCs w:val="21"/>
        </w:rPr>
      </w:pPr>
    </w:p>
    <w:p w:rsidR="008E765D" w:rsidRPr="007148E8" w:rsidRDefault="008E765D" w:rsidP="003F18C4">
      <w:pPr>
        <w:widowControl/>
        <w:jc w:val="center"/>
        <w:rPr>
          <w:rFonts w:ascii="宋体" w:hAnsi="宋体" w:cs="宋体"/>
          <w:kern w:val="0"/>
          <w:szCs w:val="21"/>
        </w:rPr>
      </w:pPr>
    </w:p>
    <w:p w:rsidR="008E765D" w:rsidRPr="007148E8" w:rsidRDefault="008E765D" w:rsidP="003F18C4">
      <w:pPr>
        <w:widowControl/>
        <w:jc w:val="center"/>
        <w:rPr>
          <w:rFonts w:ascii="宋体" w:hAnsi="宋体" w:cs="宋体"/>
          <w:kern w:val="0"/>
          <w:szCs w:val="21"/>
        </w:rPr>
      </w:pPr>
    </w:p>
    <w:p w:rsidR="008E765D" w:rsidRPr="007148E8" w:rsidRDefault="008E765D" w:rsidP="003F18C4">
      <w:pPr>
        <w:widowControl/>
        <w:jc w:val="center"/>
        <w:rPr>
          <w:rFonts w:ascii="宋体" w:hAnsi="宋体" w:cs="宋体"/>
          <w:kern w:val="0"/>
          <w:szCs w:val="21"/>
        </w:rPr>
      </w:pPr>
    </w:p>
    <w:p w:rsidR="008E765D" w:rsidRPr="007148E8" w:rsidRDefault="008E765D" w:rsidP="003F18C4">
      <w:pPr>
        <w:widowControl/>
        <w:jc w:val="center"/>
        <w:rPr>
          <w:rFonts w:ascii="宋体" w:hAnsi="宋体" w:cs="宋体"/>
          <w:kern w:val="0"/>
          <w:szCs w:val="21"/>
        </w:rPr>
      </w:pPr>
    </w:p>
    <w:p w:rsidR="008E765D" w:rsidRPr="007148E8" w:rsidRDefault="008E765D" w:rsidP="003F18C4">
      <w:pPr>
        <w:widowControl/>
        <w:jc w:val="center"/>
        <w:rPr>
          <w:rFonts w:ascii="宋体" w:hAnsi="宋体" w:cs="宋体"/>
          <w:kern w:val="0"/>
          <w:szCs w:val="21"/>
        </w:rPr>
      </w:pPr>
    </w:p>
    <w:p w:rsidR="008E765D" w:rsidRPr="007148E8" w:rsidRDefault="008E765D" w:rsidP="003F18C4">
      <w:pPr>
        <w:widowControl/>
        <w:jc w:val="center"/>
        <w:rPr>
          <w:rFonts w:ascii="宋体" w:hAnsi="宋体" w:cs="宋体"/>
          <w:kern w:val="0"/>
          <w:szCs w:val="21"/>
        </w:rPr>
      </w:pPr>
    </w:p>
    <w:p w:rsidR="008E765D" w:rsidRPr="007148E8" w:rsidRDefault="008E765D" w:rsidP="003F18C4">
      <w:pPr>
        <w:widowControl/>
        <w:jc w:val="center"/>
        <w:rPr>
          <w:rFonts w:ascii="宋体" w:hAnsi="宋体" w:cs="宋体"/>
          <w:kern w:val="0"/>
          <w:szCs w:val="21"/>
        </w:rPr>
      </w:pPr>
    </w:p>
    <w:p w:rsidR="008E765D" w:rsidRPr="007148E8" w:rsidRDefault="008E765D" w:rsidP="003F18C4">
      <w:pPr>
        <w:widowControl/>
        <w:jc w:val="center"/>
        <w:rPr>
          <w:rFonts w:ascii="宋体" w:hAnsi="宋体" w:cs="宋体"/>
          <w:kern w:val="0"/>
          <w:szCs w:val="21"/>
        </w:rPr>
      </w:pPr>
    </w:p>
    <w:p w:rsidR="008E765D" w:rsidRPr="007148E8" w:rsidRDefault="008E765D" w:rsidP="003F18C4">
      <w:pPr>
        <w:widowControl/>
        <w:jc w:val="center"/>
        <w:rPr>
          <w:rFonts w:ascii="宋体" w:hAnsi="宋体" w:cs="宋体"/>
          <w:kern w:val="0"/>
          <w:szCs w:val="21"/>
        </w:rPr>
      </w:pPr>
    </w:p>
    <w:p w:rsidR="008E765D" w:rsidRPr="007148E8" w:rsidRDefault="008E765D" w:rsidP="003F18C4">
      <w:pPr>
        <w:widowControl/>
        <w:jc w:val="center"/>
        <w:rPr>
          <w:rFonts w:ascii="宋体" w:hAnsi="宋体" w:cs="宋体"/>
          <w:kern w:val="0"/>
          <w:szCs w:val="21"/>
        </w:rPr>
      </w:pPr>
    </w:p>
    <w:p w:rsidR="008E765D" w:rsidRPr="007148E8" w:rsidRDefault="008E765D" w:rsidP="003F18C4">
      <w:pPr>
        <w:widowControl/>
        <w:jc w:val="center"/>
        <w:rPr>
          <w:rFonts w:ascii="宋体" w:hAnsi="宋体" w:cs="宋体"/>
          <w:kern w:val="0"/>
          <w:szCs w:val="21"/>
        </w:rPr>
      </w:pPr>
    </w:p>
    <w:p w:rsidR="008E765D" w:rsidRPr="007148E8" w:rsidRDefault="008E765D" w:rsidP="003F18C4">
      <w:pPr>
        <w:widowControl/>
        <w:jc w:val="center"/>
        <w:rPr>
          <w:rFonts w:ascii="宋体" w:hAnsi="宋体" w:cs="宋体"/>
          <w:kern w:val="0"/>
          <w:szCs w:val="21"/>
        </w:rPr>
      </w:pPr>
    </w:p>
    <w:p w:rsidR="008E765D" w:rsidRPr="007148E8" w:rsidRDefault="008E765D" w:rsidP="003F18C4">
      <w:pPr>
        <w:widowControl/>
        <w:jc w:val="center"/>
        <w:rPr>
          <w:rFonts w:ascii="宋体" w:hAnsi="宋体" w:cs="宋体"/>
          <w:kern w:val="0"/>
          <w:szCs w:val="21"/>
        </w:rPr>
      </w:pPr>
    </w:p>
    <w:p w:rsidR="008E765D" w:rsidRPr="007148E8" w:rsidRDefault="008E765D" w:rsidP="003F18C4">
      <w:pPr>
        <w:widowControl/>
        <w:jc w:val="center"/>
        <w:rPr>
          <w:rFonts w:ascii="宋体" w:hAnsi="宋体" w:cs="宋体"/>
          <w:kern w:val="0"/>
          <w:szCs w:val="21"/>
        </w:rPr>
      </w:pPr>
    </w:p>
    <w:p w:rsidR="008E765D" w:rsidRPr="007148E8" w:rsidRDefault="008E765D" w:rsidP="003F18C4">
      <w:pPr>
        <w:widowControl/>
        <w:jc w:val="center"/>
        <w:rPr>
          <w:rFonts w:ascii="宋体" w:hAnsi="宋体" w:cs="宋体"/>
          <w:kern w:val="0"/>
          <w:szCs w:val="21"/>
        </w:rPr>
      </w:pPr>
    </w:p>
    <w:p w:rsidR="008E765D" w:rsidRPr="007148E8" w:rsidRDefault="008E765D" w:rsidP="003F18C4">
      <w:pPr>
        <w:widowControl/>
        <w:jc w:val="center"/>
        <w:rPr>
          <w:rFonts w:ascii="宋体" w:hAnsi="宋体" w:cs="宋体" w:hint="eastAsia"/>
          <w:kern w:val="0"/>
          <w:szCs w:val="21"/>
        </w:rPr>
      </w:pPr>
    </w:p>
    <w:p w:rsidR="0014598D" w:rsidRPr="007148E8" w:rsidRDefault="0014598D" w:rsidP="003F18C4">
      <w:pPr>
        <w:widowControl/>
        <w:jc w:val="center"/>
        <w:rPr>
          <w:rFonts w:ascii="宋体" w:hAnsi="宋体" w:cs="宋体"/>
          <w:kern w:val="0"/>
          <w:szCs w:val="21"/>
        </w:rPr>
      </w:pPr>
    </w:p>
    <w:p w:rsidR="0014598D" w:rsidRPr="007148E8" w:rsidRDefault="0014598D" w:rsidP="003F18C4">
      <w:pPr>
        <w:widowControl/>
        <w:jc w:val="center"/>
        <w:rPr>
          <w:rFonts w:ascii="宋体" w:hAnsi="宋体" w:cs="宋体"/>
          <w:kern w:val="0"/>
          <w:szCs w:val="21"/>
        </w:rPr>
      </w:pPr>
    </w:p>
    <w:p w:rsidR="00322304" w:rsidRPr="007148E8" w:rsidRDefault="00322304" w:rsidP="003F18C4">
      <w:pPr>
        <w:widowControl/>
        <w:jc w:val="center"/>
        <w:rPr>
          <w:rFonts w:ascii="宋体" w:hAnsi="宋体" w:cs="宋体"/>
          <w:kern w:val="0"/>
          <w:szCs w:val="21"/>
        </w:rPr>
      </w:pPr>
    </w:p>
    <w:p w:rsidR="003F18C4" w:rsidRPr="007148E8" w:rsidRDefault="003F18C4" w:rsidP="003F18C4">
      <w:pPr>
        <w:widowControl/>
        <w:jc w:val="center"/>
        <w:rPr>
          <w:rFonts w:ascii="宋体" w:hAnsi="宋体" w:cs="宋体"/>
          <w:kern w:val="0"/>
          <w:szCs w:val="21"/>
        </w:rPr>
      </w:pPr>
    </w:p>
    <w:p w:rsidR="003F18C4" w:rsidRPr="007148E8" w:rsidRDefault="003F18C4" w:rsidP="003F18C4">
      <w:pPr>
        <w:widowControl/>
        <w:jc w:val="center"/>
        <w:rPr>
          <w:rFonts w:ascii="宋体" w:hAnsi="宋体" w:cs="宋体"/>
          <w:kern w:val="0"/>
          <w:szCs w:val="21"/>
        </w:rPr>
      </w:pPr>
    </w:p>
    <w:p w:rsidR="003F18C4" w:rsidRPr="007148E8" w:rsidRDefault="003F18C4" w:rsidP="003F18C4">
      <w:pPr>
        <w:widowControl/>
        <w:jc w:val="center"/>
        <w:rPr>
          <w:rFonts w:ascii="宋体" w:hAnsi="宋体" w:cs="宋体"/>
          <w:kern w:val="0"/>
          <w:szCs w:val="21"/>
        </w:rPr>
      </w:pPr>
    </w:p>
    <w:p w:rsidR="003F18C4" w:rsidRPr="007148E8" w:rsidRDefault="00045CA7" w:rsidP="00045CA7">
      <w:pPr>
        <w:pStyle w:val="1"/>
        <w:jc w:val="center"/>
        <w:rPr>
          <w:rFonts w:ascii="宋体" w:eastAsia="宋体" w:hAnsi="宋体"/>
          <w:sz w:val="72"/>
          <w:szCs w:val="72"/>
        </w:rPr>
      </w:pPr>
      <w:bookmarkStart w:id="9" w:name="_Toc4230244"/>
      <w:r w:rsidRPr="007148E8">
        <w:rPr>
          <w:rFonts w:ascii="宋体" w:eastAsia="宋体" w:hAnsi="宋体" w:hint="eastAsia"/>
          <w:sz w:val="72"/>
          <w:szCs w:val="72"/>
        </w:rPr>
        <w:t>四、</w:t>
      </w:r>
      <w:r w:rsidR="003F18C4" w:rsidRPr="007148E8">
        <w:rPr>
          <w:rFonts w:ascii="宋体" w:eastAsia="宋体" w:hAnsi="宋体" w:hint="eastAsia"/>
          <w:sz w:val="72"/>
          <w:szCs w:val="72"/>
        </w:rPr>
        <w:t>修正因素说明表</w:t>
      </w:r>
      <w:bookmarkEnd w:id="9"/>
    </w:p>
    <w:p w:rsidR="003F18C4" w:rsidRPr="007148E8" w:rsidRDefault="003F18C4" w:rsidP="003F18C4">
      <w:pPr>
        <w:jc w:val="center"/>
      </w:pPr>
    </w:p>
    <w:p w:rsidR="003F18C4" w:rsidRPr="007148E8" w:rsidRDefault="003F18C4" w:rsidP="003F18C4">
      <w:pPr>
        <w:jc w:val="center"/>
      </w:pPr>
    </w:p>
    <w:p w:rsidR="003F18C4" w:rsidRPr="007148E8" w:rsidRDefault="003F18C4" w:rsidP="003F18C4">
      <w:pPr>
        <w:jc w:val="center"/>
      </w:pPr>
    </w:p>
    <w:p w:rsidR="003F18C4" w:rsidRPr="007148E8" w:rsidRDefault="003F18C4" w:rsidP="003F18C4">
      <w:pPr>
        <w:jc w:val="center"/>
      </w:pPr>
    </w:p>
    <w:p w:rsidR="003F18C4" w:rsidRPr="007148E8" w:rsidRDefault="003F18C4" w:rsidP="003F18C4">
      <w:pPr>
        <w:jc w:val="center"/>
      </w:pPr>
    </w:p>
    <w:p w:rsidR="003F18C4" w:rsidRPr="007148E8" w:rsidRDefault="003F18C4" w:rsidP="003F18C4">
      <w:pPr>
        <w:jc w:val="center"/>
      </w:pPr>
    </w:p>
    <w:p w:rsidR="003F18C4" w:rsidRPr="007148E8" w:rsidRDefault="003F18C4" w:rsidP="003F18C4">
      <w:pPr>
        <w:jc w:val="center"/>
      </w:pPr>
    </w:p>
    <w:p w:rsidR="003F18C4" w:rsidRPr="007148E8" w:rsidRDefault="003F18C4" w:rsidP="003F18C4">
      <w:pPr>
        <w:jc w:val="center"/>
      </w:pPr>
    </w:p>
    <w:p w:rsidR="003F18C4" w:rsidRPr="007148E8" w:rsidRDefault="003F18C4" w:rsidP="003F18C4">
      <w:pPr>
        <w:jc w:val="center"/>
      </w:pPr>
    </w:p>
    <w:p w:rsidR="003F18C4" w:rsidRPr="007148E8" w:rsidRDefault="003F18C4" w:rsidP="003F18C4">
      <w:pPr>
        <w:jc w:val="center"/>
      </w:pPr>
    </w:p>
    <w:p w:rsidR="003F18C4" w:rsidRPr="007148E8" w:rsidRDefault="003F18C4" w:rsidP="003F18C4">
      <w:pPr>
        <w:jc w:val="center"/>
      </w:pPr>
    </w:p>
    <w:p w:rsidR="003F18C4" w:rsidRPr="007148E8" w:rsidRDefault="003F18C4" w:rsidP="003F18C4">
      <w:pPr>
        <w:jc w:val="center"/>
      </w:pPr>
    </w:p>
    <w:p w:rsidR="003F18C4" w:rsidRPr="007148E8" w:rsidRDefault="003F18C4" w:rsidP="003F18C4">
      <w:pPr>
        <w:jc w:val="center"/>
      </w:pPr>
    </w:p>
    <w:p w:rsidR="003F18C4" w:rsidRPr="007148E8" w:rsidRDefault="003F18C4" w:rsidP="003F18C4">
      <w:pPr>
        <w:jc w:val="center"/>
      </w:pPr>
    </w:p>
    <w:p w:rsidR="0083158E" w:rsidRPr="007148E8" w:rsidRDefault="0083158E"/>
    <w:p w:rsidR="0056673B" w:rsidRPr="007148E8" w:rsidRDefault="0056673B"/>
    <w:p w:rsidR="0056673B" w:rsidRPr="007148E8" w:rsidRDefault="0056673B"/>
    <w:p w:rsidR="0056673B" w:rsidRPr="007148E8" w:rsidRDefault="0056673B"/>
    <w:p w:rsidR="0056673B" w:rsidRPr="007148E8" w:rsidRDefault="0056673B"/>
    <w:p w:rsidR="0056673B" w:rsidRPr="007148E8" w:rsidRDefault="0056673B"/>
    <w:p w:rsidR="0056673B" w:rsidRPr="007148E8" w:rsidRDefault="0056673B"/>
    <w:p w:rsidR="0056673B" w:rsidRPr="007148E8" w:rsidRDefault="0056673B"/>
    <w:p w:rsidR="0056673B" w:rsidRPr="007148E8" w:rsidRDefault="0056673B"/>
    <w:p w:rsidR="0056673B" w:rsidRPr="007148E8" w:rsidRDefault="0056673B"/>
    <w:p w:rsidR="0056673B" w:rsidRPr="007148E8" w:rsidRDefault="0056673B"/>
    <w:p w:rsidR="0056673B" w:rsidRPr="007148E8" w:rsidRDefault="0056673B"/>
    <w:p w:rsidR="0056673B" w:rsidRPr="007148E8" w:rsidRDefault="0056673B">
      <w:pPr>
        <w:sectPr w:rsidR="0056673B" w:rsidRPr="007148E8" w:rsidSect="0069199E">
          <w:pgSz w:w="11906" w:h="16838" w:code="9"/>
          <w:pgMar w:top="1134" w:right="1134" w:bottom="851" w:left="1134" w:header="851" w:footer="992" w:gutter="0"/>
          <w:cols w:space="425"/>
          <w:docGrid w:linePitch="312"/>
        </w:sectPr>
      </w:pPr>
    </w:p>
    <w:tbl>
      <w:tblPr>
        <w:tblW w:w="15340" w:type="dxa"/>
        <w:tblInd w:w="93" w:type="dxa"/>
        <w:tblLook w:val="04A0" w:firstRow="1" w:lastRow="0" w:firstColumn="1" w:lastColumn="0" w:noHBand="0" w:noVBand="1"/>
      </w:tblPr>
      <w:tblGrid>
        <w:gridCol w:w="1080"/>
        <w:gridCol w:w="1640"/>
        <w:gridCol w:w="2020"/>
        <w:gridCol w:w="2120"/>
        <w:gridCol w:w="2120"/>
        <w:gridCol w:w="2120"/>
        <w:gridCol w:w="2120"/>
        <w:gridCol w:w="2120"/>
      </w:tblGrid>
      <w:tr w:rsidR="007148E8" w:rsidRPr="007148E8" w:rsidTr="007F4823">
        <w:trPr>
          <w:trHeight w:val="450"/>
        </w:trPr>
        <w:tc>
          <w:tcPr>
            <w:tcW w:w="15340" w:type="dxa"/>
            <w:gridSpan w:val="8"/>
            <w:tcBorders>
              <w:top w:val="nil"/>
              <w:left w:val="nil"/>
              <w:bottom w:val="single" w:sz="4" w:space="0" w:color="auto"/>
              <w:right w:val="nil"/>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lastRenderedPageBreak/>
              <w:t>表1-1  许昌市城区商服用地一级地宗地地价修正因素说明表</w:t>
            </w:r>
          </w:p>
        </w:tc>
      </w:tr>
      <w:tr w:rsidR="007148E8" w:rsidRPr="007148E8" w:rsidTr="007F4823">
        <w:trPr>
          <w:trHeight w:val="375"/>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类型</w:t>
            </w:r>
          </w:p>
        </w:tc>
        <w:tc>
          <w:tcPr>
            <w:tcW w:w="3660" w:type="dxa"/>
            <w:gridSpan w:val="2"/>
            <w:tcBorders>
              <w:top w:val="single" w:sz="4" w:space="0" w:color="auto"/>
              <w:left w:val="nil"/>
              <w:bottom w:val="single" w:sz="4" w:space="0" w:color="auto"/>
              <w:right w:val="single" w:sz="4" w:space="0" w:color="000000"/>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修正因素名称</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优</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较优</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较劣</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劣</w:t>
            </w:r>
          </w:p>
        </w:tc>
      </w:tr>
      <w:tr w:rsidR="007148E8" w:rsidRPr="007148E8" w:rsidTr="007F4823">
        <w:trPr>
          <w:trHeight w:val="1080"/>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区域因素</w:t>
            </w:r>
          </w:p>
        </w:tc>
        <w:tc>
          <w:tcPr>
            <w:tcW w:w="1640" w:type="dxa"/>
            <w:vMerge w:val="restart"/>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商服繁华影响度</w:t>
            </w:r>
          </w:p>
        </w:tc>
        <w:tc>
          <w:tcPr>
            <w:tcW w:w="20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距最近商服中心距离</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地处市级商服中心最繁华地段</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地处市级商服中心的一般繁华地段或区级商服中心繁华地段</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地处市级商服中心的边缘或区级商服中心的一般繁华地段</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距市级商服中心的距离小于500米或距区级中心的距离小于200米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距市级商服中心的距离大于500米或距区级中心的距离大于200米</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64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20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周围商服设施规模</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商业店面非常集中</w:t>
            </w:r>
            <w:r w:rsidRPr="007148E8">
              <w:rPr>
                <w:rFonts w:asciiTheme="minorEastAsia" w:eastAsiaTheme="minorEastAsia" w:hAnsiTheme="minorEastAsia" w:cs="宋体" w:hint="eastAsia"/>
                <w:kern w:val="0"/>
                <w:szCs w:val="21"/>
              </w:rPr>
              <w:br/>
              <w:t>（&gt;30个）</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商业店面很集中</w:t>
            </w:r>
            <w:r w:rsidRPr="007148E8">
              <w:rPr>
                <w:rFonts w:asciiTheme="minorEastAsia" w:eastAsiaTheme="minorEastAsia" w:hAnsiTheme="minorEastAsia" w:cs="宋体" w:hint="eastAsia"/>
                <w:kern w:val="0"/>
                <w:szCs w:val="21"/>
              </w:rPr>
              <w:br/>
              <w:t>（20-30个）</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商业店面比较集中</w:t>
            </w:r>
            <w:r w:rsidRPr="007148E8">
              <w:rPr>
                <w:rFonts w:asciiTheme="minorEastAsia" w:eastAsiaTheme="minorEastAsia" w:hAnsiTheme="minorEastAsia" w:cs="宋体" w:hint="eastAsia"/>
                <w:kern w:val="0"/>
                <w:szCs w:val="21"/>
              </w:rPr>
              <w:br/>
              <w:t>（10-20个）</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商业店面零星分布</w:t>
            </w:r>
            <w:r w:rsidRPr="007148E8">
              <w:rPr>
                <w:rFonts w:asciiTheme="minorEastAsia" w:eastAsiaTheme="minorEastAsia" w:hAnsiTheme="minorEastAsia" w:cs="宋体" w:hint="eastAsia"/>
                <w:kern w:val="0"/>
                <w:szCs w:val="21"/>
              </w:rPr>
              <w:br/>
              <w:t>（5-10个）</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几乎无其他商业设施</w:t>
            </w:r>
            <w:r w:rsidRPr="007148E8">
              <w:rPr>
                <w:rFonts w:asciiTheme="minorEastAsia" w:eastAsiaTheme="minorEastAsia" w:hAnsiTheme="minorEastAsia" w:cs="宋体" w:hint="eastAsia"/>
                <w:kern w:val="0"/>
                <w:szCs w:val="21"/>
              </w:rPr>
              <w:br/>
              <w:t>（&lt;5个）</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64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20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路网稠密，有生活型主干道，停车方便</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路网稠密，有生活型主干道，停车较方便</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路网稠密，有混合型主干道，能够停车</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路网较稠密，有生活型次干道，停车较困难</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路网不稠密，周边是支路，停车困难</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64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公交便捷度</w:t>
            </w:r>
          </w:p>
        </w:tc>
        <w:tc>
          <w:tcPr>
            <w:tcW w:w="20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周边300米内公交站点数</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6</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64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对外交通便利度（客运）</w:t>
            </w:r>
          </w:p>
        </w:tc>
        <w:tc>
          <w:tcPr>
            <w:tcW w:w="20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距客运场/站距离</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距离汽车站、轻轨站或火车站&lt;200米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距离汽车站、轻轨站或火车站200-300米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距离汽车站、轻轨站或火车站300-500米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距离汽车站、轻轨站或火车站500-800米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距离汽车站、轻轨站或火车站&gt;800米</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7C6ABD" w:rsidRPr="007148E8" w:rsidRDefault="007C6ABD" w:rsidP="00F1331E">
            <w:pPr>
              <w:widowControl/>
              <w:jc w:val="left"/>
              <w:rPr>
                <w:rFonts w:asciiTheme="minorEastAsia" w:eastAsiaTheme="minorEastAsia" w:hAnsiTheme="minorEastAsia" w:cs="宋体"/>
                <w:kern w:val="0"/>
                <w:szCs w:val="21"/>
              </w:rPr>
            </w:pPr>
          </w:p>
        </w:tc>
        <w:tc>
          <w:tcPr>
            <w:tcW w:w="164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基础设施完善度</w:t>
            </w:r>
          </w:p>
        </w:tc>
        <w:tc>
          <w:tcPr>
            <w:tcW w:w="202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基础设施状况及保证率</w:t>
            </w:r>
          </w:p>
        </w:tc>
        <w:tc>
          <w:tcPr>
            <w:tcW w:w="212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基础设施完善，保证率&gt;80%</w:t>
            </w:r>
          </w:p>
        </w:tc>
        <w:tc>
          <w:tcPr>
            <w:tcW w:w="212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基础设施较完善，保证率70%-80%</w:t>
            </w:r>
          </w:p>
        </w:tc>
        <w:tc>
          <w:tcPr>
            <w:tcW w:w="212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基础设施水平一般，保证率50%-70%</w:t>
            </w:r>
          </w:p>
        </w:tc>
        <w:tc>
          <w:tcPr>
            <w:tcW w:w="212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基础设施不完善，保证率&lt;50%</w:t>
            </w:r>
          </w:p>
        </w:tc>
        <w:tc>
          <w:tcPr>
            <w:tcW w:w="212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无基础设施</w:t>
            </w:r>
          </w:p>
        </w:tc>
      </w:tr>
      <w:tr w:rsidR="007148E8" w:rsidRPr="007148E8" w:rsidTr="007F4823">
        <w:trPr>
          <w:trHeight w:val="27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64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20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高</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较高</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较低</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低</w:t>
            </w:r>
          </w:p>
        </w:tc>
      </w:tr>
      <w:tr w:rsidR="007148E8" w:rsidRPr="007148E8" w:rsidTr="007F4823">
        <w:trPr>
          <w:trHeight w:val="270"/>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个别因素</w:t>
            </w:r>
          </w:p>
        </w:tc>
        <w:tc>
          <w:tcPr>
            <w:tcW w:w="36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临街类型</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混合型生活型主干道</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交通型主干道</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生活型次干道</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交通型次干道</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支路、小巷</w:t>
            </w:r>
          </w:p>
        </w:tc>
      </w:tr>
      <w:tr w:rsidR="007148E8" w:rsidRPr="007148E8" w:rsidTr="007F4823">
        <w:trPr>
          <w:trHeight w:val="27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3660" w:type="dxa"/>
            <w:gridSpan w:val="2"/>
            <w:tcBorders>
              <w:top w:val="single" w:sz="4" w:space="0" w:color="auto"/>
              <w:left w:val="nil"/>
              <w:bottom w:val="single" w:sz="4" w:space="0" w:color="auto"/>
              <w:right w:val="single" w:sz="4" w:space="0" w:color="000000"/>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交叉路口形式</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十字路口</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丁字路口</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距离路口较近</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偏离路口</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远离路口</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36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距最近公交站点距离</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距公交站点距离＜100米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距公交站点距离100-200米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距公交站点距离200-400米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距公交站点距离400-500米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距公交站点距离＞500米</w:t>
            </w:r>
          </w:p>
        </w:tc>
      </w:tr>
      <w:tr w:rsidR="007148E8" w:rsidRPr="007148E8" w:rsidTr="007F4823">
        <w:trPr>
          <w:trHeight w:val="27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36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距最近金融服务网点距离</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50-100米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100-200米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200-400米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＞400米</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36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宗地形状</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面积对使用无影响，形状为矩形</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面积对使用略有影响，形状为规则多边形</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面积对使用有一定影响，形状较规则</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面积对使用影响较大，形状不规则</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面积对使用影响严重，形状极不规则</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6317EC" w:rsidRPr="007148E8" w:rsidRDefault="006317EC" w:rsidP="00F1331E">
            <w:pPr>
              <w:widowControl/>
              <w:jc w:val="left"/>
              <w:rPr>
                <w:rFonts w:asciiTheme="minorEastAsia" w:eastAsiaTheme="minorEastAsia" w:hAnsiTheme="minorEastAsia" w:cs="宋体"/>
                <w:kern w:val="0"/>
                <w:szCs w:val="21"/>
              </w:rPr>
            </w:pPr>
          </w:p>
        </w:tc>
        <w:tc>
          <w:tcPr>
            <w:tcW w:w="3660" w:type="dxa"/>
            <w:gridSpan w:val="2"/>
            <w:tcBorders>
              <w:top w:val="single" w:sz="4" w:space="0" w:color="auto"/>
              <w:left w:val="nil"/>
              <w:bottom w:val="single" w:sz="4" w:space="0" w:color="auto"/>
              <w:right w:val="single" w:sz="4" w:space="0" w:color="000000"/>
            </w:tcBorders>
            <w:shd w:val="clear" w:color="auto" w:fill="auto"/>
            <w:vAlign w:val="center"/>
            <w:hideMark/>
          </w:tcPr>
          <w:p w:rsidR="006317EC" w:rsidRPr="007148E8" w:rsidRDefault="006317EC"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规划限制</w:t>
            </w:r>
          </w:p>
        </w:tc>
        <w:tc>
          <w:tcPr>
            <w:tcW w:w="2120" w:type="dxa"/>
            <w:tcBorders>
              <w:top w:val="nil"/>
              <w:left w:val="nil"/>
              <w:bottom w:val="single" w:sz="4" w:space="0" w:color="auto"/>
              <w:right w:val="single" w:sz="4" w:space="0" w:color="auto"/>
            </w:tcBorders>
            <w:shd w:val="clear" w:color="auto" w:fill="auto"/>
            <w:vAlign w:val="center"/>
            <w:hideMark/>
          </w:tcPr>
          <w:p w:rsidR="006317EC" w:rsidRPr="007148E8" w:rsidRDefault="006317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对商服用地土地用途和利用强度无限制</w:t>
            </w:r>
          </w:p>
        </w:tc>
        <w:tc>
          <w:tcPr>
            <w:tcW w:w="2120" w:type="dxa"/>
            <w:tcBorders>
              <w:top w:val="nil"/>
              <w:left w:val="nil"/>
              <w:bottom w:val="single" w:sz="4" w:space="0" w:color="auto"/>
              <w:right w:val="single" w:sz="4" w:space="0" w:color="auto"/>
            </w:tcBorders>
            <w:shd w:val="clear" w:color="auto" w:fill="auto"/>
            <w:vAlign w:val="center"/>
            <w:hideMark/>
          </w:tcPr>
          <w:p w:rsidR="006317EC" w:rsidRPr="007148E8" w:rsidRDefault="006317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对商服用地土地用途无限制，但对利用强度略有限制</w:t>
            </w:r>
          </w:p>
        </w:tc>
        <w:tc>
          <w:tcPr>
            <w:tcW w:w="2120" w:type="dxa"/>
            <w:tcBorders>
              <w:top w:val="nil"/>
              <w:left w:val="nil"/>
              <w:bottom w:val="single" w:sz="4" w:space="0" w:color="auto"/>
              <w:right w:val="single" w:sz="4" w:space="0" w:color="auto"/>
            </w:tcBorders>
            <w:shd w:val="clear" w:color="auto" w:fill="auto"/>
            <w:vAlign w:val="center"/>
            <w:hideMark/>
          </w:tcPr>
          <w:p w:rsidR="006317EC" w:rsidRPr="007148E8" w:rsidRDefault="006317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对商服用地土地用途略有限制，对利用强度有一定限制</w:t>
            </w:r>
          </w:p>
        </w:tc>
        <w:tc>
          <w:tcPr>
            <w:tcW w:w="2120" w:type="dxa"/>
            <w:tcBorders>
              <w:top w:val="nil"/>
              <w:left w:val="nil"/>
              <w:bottom w:val="single" w:sz="4" w:space="0" w:color="auto"/>
              <w:right w:val="single" w:sz="4" w:space="0" w:color="auto"/>
            </w:tcBorders>
            <w:shd w:val="clear" w:color="auto" w:fill="auto"/>
            <w:vAlign w:val="center"/>
            <w:hideMark/>
          </w:tcPr>
          <w:p w:rsidR="006317EC" w:rsidRPr="007148E8" w:rsidRDefault="006317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对商服用地土地用途和利用强度有较大限制</w:t>
            </w:r>
          </w:p>
        </w:tc>
        <w:tc>
          <w:tcPr>
            <w:tcW w:w="2120" w:type="dxa"/>
            <w:tcBorders>
              <w:top w:val="nil"/>
              <w:left w:val="nil"/>
              <w:bottom w:val="single" w:sz="4" w:space="0" w:color="auto"/>
              <w:right w:val="single" w:sz="4" w:space="0" w:color="auto"/>
            </w:tcBorders>
            <w:shd w:val="clear" w:color="auto" w:fill="auto"/>
            <w:vAlign w:val="center"/>
            <w:hideMark/>
          </w:tcPr>
          <w:p w:rsidR="006317EC" w:rsidRPr="007148E8" w:rsidRDefault="006317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对商服用地土地用途有很大限制，降低了利用强度</w:t>
            </w:r>
          </w:p>
        </w:tc>
      </w:tr>
      <w:tr w:rsidR="00F1331E" w:rsidRPr="007148E8" w:rsidTr="007F4823">
        <w:trPr>
          <w:trHeight w:val="27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36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周围土地利用类型</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商业区</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住宅区</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市政公共区</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工业仓储区</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特殊用地区</w:t>
            </w:r>
          </w:p>
        </w:tc>
      </w:tr>
    </w:tbl>
    <w:p w:rsidR="008D1386" w:rsidRPr="007148E8" w:rsidRDefault="008D1386">
      <w:pPr>
        <w:rPr>
          <w:rFonts w:asciiTheme="minorEastAsia" w:eastAsiaTheme="minorEastAsia" w:hAnsiTheme="minorEastAsia"/>
          <w:szCs w:val="21"/>
        </w:rPr>
      </w:pPr>
    </w:p>
    <w:p w:rsidR="00E14C3A" w:rsidRPr="007148E8" w:rsidRDefault="00E14C3A">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tbl>
      <w:tblPr>
        <w:tblW w:w="15340" w:type="dxa"/>
        <w:tblInd w:w="93" w:type="dxa"/>
        <w:tblLook w:val="04A0" w:firstRow="1" w:lastRow="0" w:firstColumn="1" w:lastColumn="0" w:noHBand="0" w:noVBand="1"/>
      </w:tblPr>
      <w:tblGrid>
        <w:gridCol w:w="1080"/>
        <w:gridCol w:w="1640"/>
        <w:gridCol w:w="2020"/>
        <w:gridCol w:w="2120"/>
        <w:gridCol w:w="2120"/>
        <w:gridCol w:w="2120"/>
        <w:gridCol w:w="2120"/>
        <w:gridCol w:w="2120"/>
      </w:tblGrid>
      <w:tr w:rsidR="007148E8" w:rsidRPr="007148E8" w:rsidTr="007F4823">
        <w:trPr>
          <w:trHeight w:val="495"/>
        </w:trPr>
        <w:tc>
          <w:tcPr>
            <w:tcW w:w="15340" w:type="dxa"/>
            <w:gridSpan w:val="8"/>
            <w:tcBorders>
              <w:top w:val="nil"/>
              <w:left w:val="nil"/>
              <w:bottom w:val="single" w:sz="4" w:space="0" w:color="auto"/>
              <w:right w:val="nil"/>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lastRenderedPageBreak/>
              <w:t>表1-2  许昌市城区商服用地二级地宗地地价修正因素说明表</w:t>
            </w:r>
          </w:p>
        </w:tc>
      </w:tr>
      <w:tr w:rsidR="007148E8" w:rsidRPr="007148E8" w:rsidTr="007F4823">
        <w:trPr>
          <w:trHeight w:val="345"/>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类型</w:t>
            </w:r>
          </w:p>
        </w:tc>
        <w:tc>
          <w:tcPr>
            <w:tcW w:w="3660" w:type="dxa"/>
            <w:gridSpan w:val="2"/>
            <w:tcBorders>
              <w:top w:val="single" w:sz="4" w:space="0" w:color="auto"/>
              <w:left w:val="nil"/>
              <w:bottom w:val="single" w:sz="4" w:space="0" w:color="auto"/>
              <w:right w:val="single" w:sz="4" w:space="0" w:color="000000"/>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修正因素名称</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优</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较优</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较劣</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劣</w:t>
            </w:r>
          </w:p>
        </w:tc>
      </w:tr>
      <w:tr w:rsidR="007148E8" w:rsidRPr="007148E8" w:rsidTr="007F4823">
        <w:trPr>
          <w:trHeight w:val="1080"/>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区域因素</w:t>
            </w:r>
          </w:p>
        </w:tc>
        <w:tc>
          <w:tcPr>
            <w:tcW w:w="1640" w:type="dxa"/>
            <w:vMerge w:val="restart"/>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商服繁华影响度</w:t>
            </w:r>
          </w:p>
        </w:tc>
        <w:tc>
          <w:tcPr>
            <w:tcW w:w="20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距最近商服中心距离</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距市级商服中心距离＜650米或距区级商服中心距离＜700米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距市级商服中心距离在650-1300米或距区级商服中心距离在700-1400米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距市级商服中心距离在1300-1950米或距区级商服中心距离在1400-2100米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距市级商服中心距离在1950-2600米或距区级商服中心距离在2100-2800米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距市级商服中心距离＞2600米或距区级商服中心距离＞2800米</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A57A70" w:rsidRPr="007148E8" w:rsidRDefault="00A57A70" w:rsidP="00F1331E">
            <w:pPr>
              <w:widowControl/>
              <w:jc w:val="left"/>
              <w:rPr>
                <w:rFonts w:asciiTheme="minorEastAsia" w:eastAsiaTheme="minorEastAsia" w:hAnsiTheme="minorEastAsia" w:cs="宋体"/>
                <w:kern w:val="0"/>
                <w:szCs w:val="21"/>
              </w:rPr>
            </w:pPr>
          </w:p>
        </w:tc>
        <w:tc>
          <w:tcPr>
            <w:tcW w:w="1640" w:type="dxa"/>
            <w:vMerge/>
            <w:tcBorders>
              <w:top w:val="nil"/>
              <w:left w:val="single" w:sz="4" w:space="0" w:color="auto"/>
              <w:bottom w:val="single" w:sz="4" w:space="0" w:color="auto"/>
              <w:right w:val="single" w:sz="4" w:space="0" w:color="auto"/>
            </w:tcBorders>
            <w:shd w:val="clear" w:color="auto" w:fill="auto"/>
            <w:vAlign w:val="center"/>
            <w:hideMark/>
          </w:tcPr>
          <w:p w:rsidR="00A57A70" w:rsidRPr="007148E8" w:rsidRDefault="00A57A70" w:rsidP="00F1331E">
            <w:pPr>
              <w:widowControl/>
              <w:jc w:val="left"/>
              <w:rPr>
                <w:rFonts w:asciiTheme="minorEastAsia" w:eastAsiaTheme="minorEastAsia" w:hAnsiTheme="minorEastAsia" w:cs="宋体"/>
                <w:kern w:val="0"/>
                <w:szCs w:val="21"/>
              </w:rPr>
            </w:pPr>
          </w:p>
        </w:tc>
        <w:tc>
          <w:tcPr>
            <w:tcW w:w="2020" w:type="dxa"/>
            <w:tcBorders>
              <w:top w:val="nil"/>
              <w:left w:val="nil"/>
              <w:bottom w:val="single" w:sz="4" w:space="0" w:color="auto"/>
              <w:right w:val="single" w:sz="4" w:space="0" w:color="auto"/>
            </w:tcBorders>
            <w:shd w:val="clear" w:color="auto" w:fill="auto"/>
            <w:vAlign w:val="center"/>
            <w:hideMark/>
          </w:tcPr>
          <w:p w:rsidR="00A57A70" w:rsidRPr="007148E8" w:rsidRDefault="00A57A70"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周围商服设施规模</w:t>
            </w:r>
          </w:p>
        </w:tc>
        <w:tc>
          <w:tcPr>
            <w:tcW w:w="2120" w:type="dxa"/>
            <w:tcBorders>
              <w:top w:val="nil"/>
              <w:left w:val="nil"/>
              <w:bottom w:val="single" w:sz="4" w:space="0" w:color="auto"/>
              <w:right w:val="single" w:sz="4" w:space="0" w:color="auto"/>
            </w:tcBorders>
            <w:shd w:val="clear" w:color="auto" w:fill="auto"/>
            <w:vAlign w:val="center"/>
            <w:hideMark/>
          </w:tcPr>
          <w:p w:rsidR="00A57A70" w:rsidRPr="007148E8" w:rsidRDefault="00A57A70" w:rsidP="00A57A70">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商业店面非常集中</w:t>
            </w:r>
            <w:r w:rsidRPr="007148E8">
              <w:rPr>
                <w:rFonts w:asciiTheme="minorEastAsia" w:eastAsiaTheme="minorEastAsia" w:hAnsiTheme="minorEastAsia" w:cs="宋体" w:hint="eastAsia"/>
                <w:kern w:val="0"/>
                <w:szCs w:val="21"/>
              </w:rPr>
              <w:br/>
              <w:t>（&gt;25个）</w:t>
            </w:r>
          </w:p>
        </w:tc>
        <w:tc>
          <w:tcPr>
            <w:tcW w:w="2120" w:type="dxa"/>
            <w:tcBorders>
              <w:top w:val="nil"/>
              <w:left w:val="nil"/>
              <w:bottom w:val="single" w:sz="4" w:space="0" w:color="auto"/>
              <w:right w:val="single" w:sz="4" w:space="0" w:color="auto"/>
            </w:tcBorders>
            <w:shd w:val="clear" w:color="auto" w:fill="auto"/>
            <w:vAlign w:val="center"/>
            <w:hideMark/>
          </w:tcPr>
          <w:p w:rsidR="00A57A70" w:rsidRPr="007148E8" w:rsidRDefault="00A57A70" w:rsidP="00A57A70">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商业店面很集中</w:t>
            </w:r>
            <w:r w:rsidRPr="007148E8">
              <w:rPr>
                <w:rFonts w:asciiTheme="minorEastAsia" w:eastAsiaTheme="minorEastAsia" w:hAnsiTheme="minorEastAsia" w:cs="宋体" w:hint="eastAsia"/>
                <w:kern w:val="0"/>
                <w:szCs w:val="21"/>
              </w:rPr>
              <w:br/>
              <w:t>（20-25个）</w:t>
            </w:r>
          </w:p>
        </w:tc>
        <w:tc>
          <w:tcPr>
            <w:tcW w:w="2120" w:type="dxa"/>
            <w:tcBorders>
              <w:top w:val="nil"/>
              <w:left w:val="nil"/>
              <w:bottom w:val="single" w:sz="4" w:space="0" w:color="auto"/>
              <w:right w:val="single" w:sz="4" w:space="0" w:color="auto"/>
            </w:tcBorders>
            <w:shd w:val="clear" w:color="auto" w:fill="auto"/>
            <w:vAlign w:val="center"/>
            <w:hideMark/>
          </w:tcPr>
          <w:p w:rsidR="00A57A70" w:rsidRPr="007148E8" w:rsidRDefault="00A57A70" w:rsidP="00A57A70">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商业店面比较集中</w:t>
            </w:r>
            <w:r w:rsidRPr="007148E8">
              <w:rPr>
                <w:rFonts w:asciiTheme="minorEastAsia" w:eastAsiaTheme="minorEastAsia" w:hAnsiTheme="minorEastAsia" w:cs="宋体" w:hint="eastAsia"/>
                <w:kern w:val="0"/>
                <w:szCs w:val="21"/>
              </w:rPr>
              <w:br/>
              <w:t>（10-20个）</w:t>
            </w:r>
          </w:p>
        </w:tc>
        <w:tc>
          <w:tcPr>
            <w:tcW w:w="2120" w:type="dxa"/>
            <w:tcBorders>
              <w:top w:val="nil"/>
              <w:left w:val="nil"/>
              <w:bottom w:val="single" w:sz="4" w:space="0" w:color="auto"/>
              <w:right w:val="single" w:sz="4" w:space="0" w:color="auto"/>
            </w:tcBorders>
            <w:shd w:val="clear" w:color="auto" w:fill="auto"/>
            <w:vAlign w:val="center"/>
            <w:hideMark/>
          </w:tcPr>
          <w:p w:rsidR="00A57A70" w:rsidRPr="007148E8" w:rsidRDefault="00A57A70" w:rsidP="00A57A70">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商业店面零星分布</w:t>
            </w:r>
            <w:r w:rsidRPr="007148E8">
              <w:rPr>
                <w:rFonts w:asciiTheme="minorEastAsia" w:eastAsiaTheme="minorEastAsia" w:hAnsiTheme="minorEastAsia" w:cs="宋体" w:hint="eastAsia"/>
                <w:kern w:val="0"/>
                <w:szCs w:val="21"/>
              </w:rPr>
              <w:br/>
              <w:t>（5-10个）</w:t>
            </w:r>
          </w:p>
        </w:tc>
        <w:tc>
          <w:tcPr>
            <w:tcW w:w="2120" w:type="dxa"/>
            <w:tcBorders>
              <w:top w:val="nil"/>
              <w:left w:val="nil"/>
              <w:bottom w:val="single" w:sz="4" w:space="0" w:color="auto"/>
              <w:right w:val="single" w:sz="4" w:space="0" w:color="auto"/>
            </w:tcBorders>
            <w:shd w:val="clear" w:color="auto" w:fill="auto"/>
            <w:vAlign w:val="center"/>
            <w:hideMark/>
          </w:tcPr>
          <w:p w:rsidR="00A57A70" w:rsidRPr="007148E8" w:rsidRDefault="00A57A70" w:rsidP="00A57A70">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几乎无其他商业设施（&lt;5个）</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64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20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路网稠密，有生活型主干道，停车方便</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路网稠密，有生活型主干道，停车较方便</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路网稠密，有混合型主干道，能够停车</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路网较稠密，有生活型次干道，停车较困难</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路网不稠密，周边是支路，停车困难</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64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公交便捷度</w:t>
            </w:r>
          </w:p>
        </w:tc>
        <w:tc>
          <w:tcPr>
            <w:tcW w:w="20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周边300米内公交站点数</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6</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64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对外交通便利度（客运）</w:t>
            </w:r>
          </w:p>
        </w:tc>
        <w:tc>
          <w:tcPr>
            <w:tcW w:w="20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距客运场/站距离</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距离汽车站、轻轨站或火车站&lt;300米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距离汽车站、轻轨站或火车站300-500米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距离汽车站、轻轨站或火车站500-800米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距离汽车站、轻轨站或火车站800-1200米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距离汽车站、轻轨站或火车站&gt;1200米</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7C6ABD" w:rsidRPr="007148E8" w:rsidRDefault="007C6ABD" w:rsidP="00F1331E">
            <w:pPr>
              <w:widowControl/>
              <w:jc w:val="left"/>
              <w:rPr>
                <w:rFonts w:asciiTheme="minorEastAsia" w:eastAsiaTheme="minorEastAsia" w:hAnsiTheme="minorEastAsia" w:cs="宋体"/>
                <w:kern w:val="0"/>
                <w:szCs w:val="21"/>
              </w:rPr>
            </w:pPr>
          </w:p>
        </w:tc>
        <w:tc>
          <w:tcPr>
            <w:tcW w:w="164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基础设施完善度</w:t>
            </w:r>
          </w:p>
        </w:tc>
        <w:tc>
          <w:tcPr>
            <w:tcW w:w="202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基础设施状况及保证率</w:t>
            </w:r>
          </w:p>
        </w:tc>
        <w:tc>
          <w:tcPr>
            <w:tcW w:w="212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基础设施完善，保证率&gt;80%</w:t>
            </w:r>
          </w:p>
        </w:tc>
        <w:tc>
          <w:tcPr>
            <w:tcW w:w="212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基础设施较完善，保证率70%-80%</w:t>
            </w:r>
          </w:p>
        </w:tc>
        <w:tc>
          <w:tcPr>
            <w:tcW w:w="212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基础设施水平一般，保证率50%-70%</w:t>
            </w:r>
          </w:p>
        </w:tc>
        <w:tc>
          <w:tcPr>
            <w:tcW w:w="212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基础设施不完善，保证率&lt;50%</w:t>
            </w:r>
          </w:p>
        </w:tc>
        <w:tc>
          <w:tcPr>
            <w:tcW w:w="212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无基础设施</w:t>
            </w:r>
          </w:p>
        </w:tc>
      </w:tr>
      <w:tr w:rsidR="007148E8" w:rsidRPr="007148E8" w:rsidTr="007F4823">
        <w:trPr>
          <w:trHeight w:val="27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64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20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高</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较高</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较低</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低</w:t>
            </w:r>
          </w:p>
        </w:tc>
      </w:tr>
      <w:tr w:rsidR="007148E8" w:rsidRPr="007148E8" w:rsidTr="007F4823">
        <w:trPr>
          <w:trHeight w:val="270"/>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个别因素</w:t>
            </w:r>
          </w:p>
        </w:tc>
        <w:tc>
          <w:tcPr>
            <w:tcW w:w="36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临街类型</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混合型生活型主干道</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交通型主干道</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生活型次干道</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交通型次干道</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支路、小巷</w:t>
            </w:r>
          </w:p>
        </w:tc>
      </w:tr>
      <w:tr w:rsidR="007148E8" w:rsidRPr="007148E8" w:rsidTr="007F4823">
        <w:trPr>
          <w:trHeight w:val="27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3660" w:type="dxa"/>
            <w:gridSpan w:val="2"/>
            <w:tcBorders>
              <w:top w:val="single" w:sz="4" w:space="0" w:color="auto"/>
              <w:left w:val="nil"/>
              <w:bottom w:val="single" w:sz="4" w:space="0" w:color="auto"/>
              <w:right w:val="single" w:sz="4" w:space="0" w:color="000000"/>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交叉路口形式</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十字路口</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丁字路口</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距离路口较近</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偏离路口</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远离路口</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36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距最近公交站点距离</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距公交站点距离＜200米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距公交站点距离200-300米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距公交站点距离300-400米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距公交站点距离400-500米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距公交站点距离＞500米</w:t>
            </w:r>
          </w:p>
        </w:tc>
      </w:tr>
      <w:tr w:rsidR="007148E8" w:rsidRPr="007148E8" w:rsidTr="007F4823">
        <w:trPr>
          <w:trHeight w:val="27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36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距最近金融服务网点距离</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50-100米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100-200米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200-400米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＞400米</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36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宗地形状</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面积对使用无影响，形状为矩形</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面积对使用略有影响，形状为规则多边形</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面积对使用有一定影响，形状较规则</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面积对使用影响较大，形状不规则</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面积对使用影响严重，形状极不规则</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6317EC" w:rsidRPr="007148E8" w:rsidRDefault="006317EC" w:rsidP="00F1331E">
            <w:pPr>
              <w:widowControl/>
              <w:jc w:val="left"/>
              <w:rPr>
                <w:rFonts w:asciiTheme="minorEastAsia" w:eastAsiaTheme="minorEastAsia" w:hAnsiTheme="minorEastAsia" w:cs="宋体"/>
                <w:kern w:val="0"/>
                <w:szCs w:val="21"/>
              </w:rPr>
            </w:pPr>
          </w:p>
        </w:tc>
        <w:tc>
          <w:tcPr>
            <w:tcW w:w="3660" w:type="dxa"/>
            <w:gridSpan w:val="2"/>
            <w:tcBorders>
              <w:top w:val="single" w:sz="4" w:space="0" w:color="auto"/>
              <w:left w:val="nil"/>
              <w:bottom w:val="single" w:sz="4" w:space="0" w:color="auto"/>
              <w:right w:val="single" w:sz="4" w:space="0" w:color="000000"/>
            </w:tcBorders>
            <w:shd w:val="clear" w:color="auto" w:fill="auto"/>
            <w:vAlign w:val="center"/>
            <w:hideMark/>
          </w:tcPr>
          <w:p w:rsidR="006317EC" w:rsidRPr="007148E8" w:rsidRDefault="006317EC"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规划限制</w:t>
            </w:r>
          </w:p>
        </w:tc>
        <w:tc>
          <w:tcPr>
            <w:tcW w:w="2120" w:type="dxa"/>
            <w:tcBorders>
              <w:top w:val="nil"/>
              <w:left w:val="nil"/>
              <w:bottom w:val="single" w:sz="4" w:space="0" w:color="auto"/>
              <w:right w:val="single" w:sz="4" w:space="0" w:color="auto"/>
            </w:tcBorders>
            <w:shd w:val="clear" w:color="auto" w:fill="auto"/>
            <w:vAlign w:val="center"/>
            <w:hideMark/>
          </w:tcPr>
          <w:p w:rsidR="006317EC" w:rsidRPr="007148E8" w:rsidRDefault="006317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对商服用地土地用途和利用强度无限制</w:t>
            </w:r>
          </w:p>
        </w:tc>
        <w:tc>
          <w:tcPr>
            <w:tcW w:w="2120" w:type="dxa"/>
            <w:tcBorders>
              <w:top w:val="nil"/>
              <w:left w:val="nil"/>
              <w:bottom w:val="single" w:sz="4" w:space="0" w:color="auto"/>
              <w:right w:val="single" w:sz="4" w:space="0" w:color="auto"/>
            </w:tcBorders>
            <w:shd w:val="clear" w:color="auto" w:fill="auto"/>
            <w:vAlign w:val="center"/>
            <w:hideMark/>
          </w:tcPr>
          <w:p w:rsidR="006317EC" w:rsidRPr="007148E8" w:rsidRDefault="006317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对商服用地土地用途无限制，但对利用强度略有限制</w:t>
            </w:r>
          </w:p>
        </w:tc>
        <w:tc>
          <w:tcPr>
            <w:tcW w:w="2120" w:type="dxa"/>
            <w:tcBorders>
              <w:top w:val="nil"/>
              <w:left w:val="nil"/>
              <w:bottom w:val="single" w:sz="4" w:space="0" w:color="auto"/>
              <w:right w:val="single" w:sz="4" w:space="0" w:color="auto"/>
            </w:tcBorders>
            <w:shd w:val="clear" w:color="auto" w:fill="auto"/>
            <w:vAlign w:val="center"/>
            <w:hideMark/>
          </w:tcPr>
          <w:p w:rsidR="006317EC" w:rsidRPr="007148E8" w:rsidRDefault="006317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对商服用地土地用途略有限制，对利用强度有一定限制</w:t>
            </w:r>
          </w:p>
        </w:tc>
        <w:tc>
          <w:tcPr>
            <w:tcW w:w="2120" w:type="dxa"/>
            <w:tcBorders>
              <w:top w:val="nil"/>
              <w:left w:val="nil"/>
              <w:bottom w:val="single" w:sz="4" w:space="0" w:color="auto"/>
              <w:right w:val="single" w:sz="4" w:space="0" w:color="auto"/>
            </w:tcBorders>
            <w:shd w:val="clear" w:color="auto" w:fill="auto"/>
            <w:vAlign w:val="center"/>
            <w:hideMark/>
          </w:tcPr>
          <w:p w:rsidR="006317EC" w:rsidRPr="007148E8" w:rsidRDefault="006317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对商服用地土地用途和利用强度有较大限制</w:t>
            </w:r>
          </w:p>
        </w:tc>
        <w:tc>
          <w:tcPr>
            <w:tcW w:w="2120" w:type="dxa"/>
            <w:tcBorders>
              <w:top w:val="nil"/>
              <w:left w:val="nil"/>
              <w:bottom w:val="single" w:sz="4" w:space="0" w:color="auto"/>
              <w:right w:val="single" w:sz="4" w:space="0" w:color="auto"/>
            </w:tcBorders>
            <w:shd w:val="clear" w:color="auto" w:fill="auto"/>
            <w:vAlign w:val="center"/>
            <w:hideMark/>
          </w:tcPr>
          <w:p w:rsidR="006317EC" w:rsidRPr="007148E8" w:rsidRDefault="006317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对商服用地土地用途有很大限制，降低了利用强度</w:t>
            </w:r>
          </w:p>
        </w:tc>
      </w:tr>
      <w:tr w:rsidR="00F1331E" w:rsidRPr="007148E8" w:rsidTr="007F4823">
        <w:trPr>
          <w:trHeight w:val="27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36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周围土地利用类型</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商业区</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住宅区</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市政公共区</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工业仓储区</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特殊用地区</w:t>
            </w:r>
          </w:p>
        </w:tc>
      </w:tr>
    </w:tbl>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tbl>
      <w:tblPr>
        <w:tblW w:w="15340" w:type="dxa"/>
        <w:tblInd w:w="93" w:type="dxa"/>
        <w:tblLook w:val="04A0" w:firstRow="1" w:lastRow="0" w:firstColumn="1" w:lastColumn="0" w:noHBand="0" w:noVBand="1"/>
      </w:tblPr>
      <w:tblGrid>
        <w:gridCol w:w="1080"/>
        <w:gridCol w:w="1640"/>
        <w:gridCol w:w="2020"/>
        <w:gridCol w:w="2120"/>
        <w:gridCol w:w="2120"/>
        <w:gridCol w:w="2120"/>
        <w:gridCol w:w="2120"/>
        <w:gridCol w:w="2120"/>
      </w:tblGrid>
      <w:tr w:rsidR="007148E8" w:rsidRPr="007148E8" w:rsidTr="007F4823">
        <w:trPr>
          <w:trHeight w:val="270"/>
        </w:trPr>
        <w:tc>
          <w:tcPr>
            <w:tcW w:w="15340" w:type="dxa"/>
            <w:gridSpan w:val="8"/>
            <w:tcBorders>
              <w:top w:val="nil"/>
              <w:left w:val="nil"/>
              <w:bottom w:val="single" w:sz="4" w:space="0" w:color="auto"/>
              <w:right w:val="nil"/>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lastRenderedPageBreak/>
              <w:t>表1-3  许昌市城区商服用地三级地宗地地价修正因素说明表</w:t>
            </w:r>
          </w:p>
        </w:tc>
      </w:tr>
      <w:tr w:rsidR="007148E8" w:rsidRPr="007148E8" w:rsidTr="007F4823">
        <w:trPr>
          <w:trHeight w:val="270"/>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类型</w:t>
            </w:r>
          </w:p>
        </w:tc>
        <w:tc>
          <w:tcPr>
            <w:tcW w:w="3660" w:type="dxa"/>
            <w:gridSpan w:val="2"/>
            <w:tcBorders>
              <w:top w:val="single" w:sz="4" w:space="0" w:color="auto"/>
              <w:left w:val="nil"/>
              <w:bottom w:val="single" w:sz="4" w:space="0" w:color="auto"/>
              <w:right w:val="single" w:sz="4" w:space="0" w:color="000000"/>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修正因素名称</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优</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较优</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较劣</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劣</w:t>
            </w:r>
          </w:p>
        </w:tc>
      </w:tr>
      <w:tr w:rsidR="007148E8" w:rsidRPr="007148E8" w:rsidTr="007F4823">
        <w:trPr>
          <w:trHeight w:val="1080"/>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区域因素</w:t>
            </w:r>
          </w:p>
        </w:tc>
        <w:tc>
          <w:tcPr>
            <w:tcW w:w="1640" w:type="dxa"/>
            <w:vMerge w:val="restart"/>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商服繁华影响度</w:t>
            </w:r>
          </w:p>
        </w:tc>
        <w:tc>
          <w:tcPr>
            <w:tcW w:w="20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距最近商服中心距离</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距区级商服中心距离＜950米或距小区级商服中心距离＜950米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距区级商服中心距离在950-1900米或距小区级商服中心距离在950-1900米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距区级商服中心距离在1900-2850米或距小区级商服中心距离在1900-2850米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距区级商服中心距离在2850-3800米或距小区级商服中心距离在2850-3800米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距区级商服中心距离＞3800米或距小区级商服中心距离＞3800米</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8306FC" w:rsidRPr="007148E8" w:rsidRDefault="008306FC" w:rsidP="00F1331E">
            <w:pPr>
              <w:widowControl/>
              <w:jc w:val="left"/>
              <w:rPr>
                <w:rFonts w:asciiTheme="minorEastAsia" w:eastAsiaTheme="minorEastAsia" w:hAnsiTheme="minorEastAsia" w:cs="宋体"/>
                <w:kern w:val="0"/>
                <w:szCs w:val="21"/>
              </w:rPr>
            </w:pPr>
          </w:p>
        </w:tc>
        <w:tc>
          <w:tcPr>
            <w:tcW w:w="1640" w:type="dxa"/>
            <w:vMerge/>
            <w:tcBorders>
              <w:top w:val="nil"/>
              <w:left w:val="single" w:sz="4" w:space="0" w:color="auto"/>
              <w:bottom w:val="single" w:sz="4" w:space="0" w:color="auto"/>
              <w:right w:val="single" w:sz="4" w:space="0" w:color="auto"/>
            </w:tcBorders>
            <w:shd w:val="clear" w:color="auto" w:fill="auto"/>
            <w:vAlign w:val="center"/>
            <w:hideMark/>
          </w:tcPr>
          <w:p w:rsidR="008306FC" w:rsidRPr="007148E8" w:rsidRDefault="008306FC" w:rsidP="00F1331E">
            <w:pPr>
              <w:widowControl/>
              <w:jc w:val="left"/>
              <w:rPr>
                <w:rFonts w:asciiTheme="minorEastAsia" w:eastAsiaTheme="minorEastAsia" w:hAnsiTheme="minorEastAsia" w:cs="宋体"/>
                <w:kern w:val="0"/>
                <w:szCs w:val="21"/>
              </w:rPr>
            </w:pPr>
          </w:p>
        </w:tc>
        <w:tc>
          <w:tcPr>
            <w:tcW w:w="2020" w:type="dxa"/>
            <w:tcBorders>
              <w:top w:val="nil"/>
              <w:left w:val="nil"/>
              <w:bottom w:val="single" w:sz="4" w:space="0" w:color="auto"/>
              <w:right w:val="single" w:sz="4" w:space="0" w:color="auto"/>
            </w:tcBorders>
            <w:shd w:val="clear" w:color="auto" w:fill="auto"/>
            <w:vAlign w:val="center"/>
            <w:hideMark/>
          </w:tcPr>
          <w:p w:rsidR="008306FC" w:rsidRPr="007148E8" w:rsidRDefault="008306FC"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周围商服设施规模</w:t>
            </w:r>
          </w:p>
        </w:tc>
        <w:tc>
          <w:tcPr>
            <w:tcW w:w="2120" w:type="dxa"/>
            <w:tcBorders>
              <w:top w:val="nil"/>
              <w:left w:val="nil"/>
              <w:bottom w:val="single" w:sz="4" w:space="0" w:color="auto"/>
              <w:right w:val="single" w:sz="4" w:space="0" w:color="auto"/>
            </w:tcBorders>
            <w:shd w:val="clear" w:color="auto" w:fill="auto"/>
            <w:vAlign w:val="center"/>
            <w:hideMark/>
          </w:tcPr>
          <w:p w:rsidR="008306FC" w:rsidRPr="007148E8" w:rsidRDefault="008306FC" w:rsidP="008306FC">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商业店面非常集中</w:t>
            </w:r>
            <w:r w:rsidRPr="007148E8">
              <w:rPr>
                <w:rFonts w:asciiTheme="minorEastAsia" w:eastAsiaTheme="minorEastAsia" w:hAnsiTheme="minorEastAsia" w:cs="宋体" w:hint="eastAsia"/>
                <w:kern w:val="0"/>
                <w:szCs w:val="21"/>
              </w:rPr>
              <w:br/>
              <w:t>（&gt;20个）</w:t>
            </w:r>
          </w:p>
        </w:tc>
        <w:tc>
          <w:tcPr>
            <w:tcW w:w="2120" w:type="dxa"/>
            <w:tcBorders>
              <w:top w:val="nil"/>
              <w:left w:val="nil"/>
              <w:bottom w:val="single" w:sz="4" w:space="0" w:color="auto"/>
              <w:right w:val="single" w:sz="4" w:space="0" w:color="auto"/>
            </w:tcBorders>
            <w:shd w:val="clear" w:color="auto" w:fill="auto"/>
            <w:vAlign w:val="center"/>
            <w:hideMark/>
          </w:tcPr>
          <w:p w:rsidR="008306FC" w:rsidRPr="007148E8" w:rsidRDefault="008306FC" w:rsidP="008306FC">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商业店面很集中</w:t>
            </w:r>
            <w:r w:rsidRPr="007148E8">
              <w:rPr>
                <w:rFonts w:asciiTheme="minorEastAsia" w:eastAsiaTheme="minorEastAsia" w:hAnsiTheme="minorEastAsia" w:cs="宋体" w:hint="eastAsia"/>
                <w:kern w:val="0"/>
                <w:szCs w:val="21"/>
              </w:rPr>
              <w:br/>
              <w:t>（15-20个）</w:t>
            </w:r>
          </w:p>
        </w:tc>
        <w:tc>
          <w:tcPr>
            <w:tcW w:w="2120" w:type="dxa"/>
            <w:tcBorders>
              <w:top w:val="nil"/>
              <w:left w:val="nil"/>
              <w:bottom w:val="single" w:sz="4" w:space="0" w:color="auto"/>
              <w:right w:val="single" w:sz="4" w:space="0" w:color="auto"/>
            </w:tcBorders>
            <w:shd w:val="clear" w:color="auto" w:fill="auto"/>
            <w:vAlign w:val="center"/>
            <w:hideMark/>
          </w:tcPr>
          <w:p w:rsidR="008306FC" w:rsidRPr="007148E8" w:rsidRDefault="008306FC" w:rsidP="008306FC">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商业店面比较集中</w:t>
            </w:r>
            <w:r w:rsidRPr="007148E8">
              <w:rPr>
                <w:rFonts w:asciiTheme="minorEastAsia" w:eastAsiaTheme="minorEastAsia" w:hAnsiTheme="minorEastAsia" w:cs="宋体" w:hint="eastAsia"/>
                <w:kern w:val="0"/>
                <w:szCs w:val="21"/>
              </w:rPr>
              <w:br/>
              <w:t>（10-15个）</w:t>
            </w:r>
          </w:p>
        </w:tc>
        <w:tc>
          <w:tcPr>
            <w:tcW w:w="2120" w:type="dxa"/>
            <w:tcBorders>
              <w:top w:val="nil"/>
              <w:left w:val="nil"/>
              <w:bottom w:val="single" w:sz="4" w:space="0" w:color="auto"/>
              <w:right w:val="single" w:sz="4" w:space="0" w:color="auto"/>
            </w:tcBorders>
            <w:shd w:val="clear" w:color="auto" w:fill="auto"/>
            <w:vAlign w:val="center"/>
            <w:hideMark/>
          </w:tcPr>
          <w:p w:rsidR="008306FC" w:rsidRPr="007148E8" w:rsidRDefault="008306FC" w:rsidP="008306FC">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商业店面零星分布</w:t>
            </w:r>
            <w:r w:rsidRPr="007148E8">
              <w:rPr>
                <w:rFonts w:asciiTheme="minorEastAsia" w:eastAsiaTheme="minorEastAsia" w:hAnsiTheme="minorEastAsia" w:cs="宋体" w:hint="eastAsia"/>
                <w:kern w:val="0"/>
                <w:szCs w:val="21"/>
              </w:rPr>
              <w:br/>
              <w:t>（5-10个）</w:t>
            </w:r>
          </w:p>
        </w:tc>
        <w:tc>
          <w:tcPr>
            <w:tcW w:w="2120" w:type="dxa"/>
            <w:tcBorders>
              <w:top w:val="nil"/>
              <w:left w:val="nil"/>
              <w:bottom w:val="single" w:sz="4" w:space="0" w:color="auto"/>
              <w:right w:val="single" w:sz="4" w:space="0" w:color="auto"/>
            </w:tcBorders>
            <w:shd w:val="clear" w:color="auto" w:fill="auto"/>
            <w:vAlign w:val="center"/>
            <w:hideMark/>
          </w:tcPr>
          <w:p w:rsidR="008306FC" w:rsidRPr="007148E8" w:rsidRDefault="008306FC" w:rsidP="008306FC">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几乎无其他商业设施（&lt;5个）</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64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20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路网稠密，有生活型主干道，停车方便</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路网稠密，有生活型主干道，停车较方便</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路网稠密，有混合型主干道，能够停车</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路网较稠密，有生活型次干道，停车较困难</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路网不稠密，周边是支路，停车困难</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64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公交便捷度</w:t>
            </w:r>
          </w:p>
        </w:tc>
        <w:tc>
          <w:tcPr>
            <w:tcW w:w="20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周边300米内公交站点数</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6</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64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对外交通便利度（客运）</w:t>
            </w:r>
          </w:p>
        </w:tc>
        <w:tc>
          <w:tcPr>
            <w:tcW w:w="20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距客运场/站距离</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距离汽车站、轻轨站或火车站&lt;500米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距离汽车站、轻轨站或火车站500-800米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距离汽车站、轻轨站或火车站800-1500米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距离汽车站、轻轨站或火车站1500-1800米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距离汽车站、轻轨站或火车站&gt;1800米</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7C6ABD" w:rsidRPr="007148E8" w:rsidRDefault="007C6ABD" w:rsidP="00F1331E">
            <w:pPr>
              <w:widowControl/>
              <w:jc w:val="left"/>
              <w:rPr>
                <w:rFonts w:asciiTheme="minorEastAsia" w:eastAsiaTheme="minorEastAsia" w:hAnsiTheme="minorEastAsia" w:cs="宋体"/>
                <w:kern w:val="0"/>
                <w:szCs w:val="21"/>
              </w:rPr>
            </w:pPr>
          </w:p>
        </w:tc>
        <w:tc>
          <w:tcPr>
            <w:tcW w:w="164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基础设施完善度</w:t>
            </w:r>
          </w:p>
        </w:tc>
        <w:tc>
          <w:tcPr>
            <w:tcW w:w="202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基础设施状况及保证率</w:t>
            </w:r>
          </w:p>
        </w:tc>
        <w:tc>
          <w:tcPr>
            <w:tcW w:w="212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基础设施完善，保证率&gt;80%</w:t>
            </w:r>
          </w:p>
        </w:tc>
        <w:tc>
          <w:tcPr>
            <w:tcW w:w="212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基础设施较完善，保证率70%-80%</w:t>
            </w:r>
          </w:p>
        </w:tc>
        <w:tc>
          <w:tcPr>
            <w:tcW w:w="212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基础设施水平一般，保证率50%-70%</w:t>
            </w:r>
          </w:p>
        </w:tc>
        <w:tc>
          <w:tcPr>
            <w:tcW w:w="212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基础设施不完善，保证率&lt;50%</w:t>
            </w:r>
          </w:p>
        </w:tc>
        <w:tc>
          <w:tcPr>
            <w:tcW w:w="212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无基础设施</w:t>
            </w:r>
          </w:p>
        </w:tc>
      </w:tr>
      <w:tr w:rsidR="007148E8" w:rsidRPr="007148E8" w:rsidTr="007F4823">
        <w:trPr>
          <w:trHeight w:val="27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64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20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高</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较高</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较低</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低</w:t>
            </w:r>
          </w:p>
        </w:tc>
      </w:tr>
      <w:tr w:rsidR="007148E8" w:rsidRPr="007148E8" w:rsidTr="007F4823">
        <w:trPr>
          <w:trHeight w:val="270"/>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个别因素</w:t>
            </w:r>
          </w:p>
        </w:tc>
        <w:tc>
          <w:tcPr>
            <w:tcW w:w="36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临街类型</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混合型生活型主干道</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交通型主干道</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生活型次干道</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交通型次干道</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支路、小巷</w:t>
            </w:r>
          </w:p>
        </w:tc>
      </w:tr>
      <w:tr w:rsidR="007148E8" w:rsidRPr="007148E8" w:rsidTr="007F4823">
        <w:trPr>
          <w:trHeight w:val="27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3660" w:type="dxa"/>
            <w:gridSpan w:val="2"/>
            <w:tcBorders>
              <w:top w:val="single" w:sz="4" w:space="0" w:color="auto"/>
              <w:left w:val="nil"/>
              <w:bottom w:val="single" w:sz="4" w:space="0" w:color="auto"/>
              <w:right w:val="single" w:sz="4" w:space="0" w:color="000000"/>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交叉路口形式</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十字路口</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丁字路口</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距离路口较近</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偏离路口</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远离路口</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36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距最近公交站点距离</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距公交站点距离＜300米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距公交站点距离300-400米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距公交站点距离400-500米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距公交站点距离500-600米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距公交站点距离＞600米</w:t>
            </w:r>
          </w:p>
        </w:tc>
      </w:tr>
      <w:tr w:rsidR="007148E8" w:rsidRPr="007148E8" w:rsidTr="007F4823">
        <w:trPr>
          <w:trHeight w:val="27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36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距最近金融服务网点距离</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50-100米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100-200米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200-400米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＞400米</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36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宗地形状</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面积对使用无影响，形状为矩形</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面积对使用略有影响，形状为规则多边形</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面积对使用有一定影响，形状较规则</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面积对使用影响较大，形状不规则</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面积对使用影响严重，形状极不规则</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6317EC" w:rsidRPr="007148E8" w:rsidRDefault="006317EC" w:rsidP="00F1331E">
            <w:pPr>
              <w:widowControl/>
              <w:jc w:val="left"/>
              <w:rPr>
                <w:rFonts w:asciiTheme="minorEastAsia" w:eastAsiaTheme="minorEastAsia" w:hAnsiTheme="minorEastAsia" w:cs="宋体"/>
                <w:kern w:val="0"/>
                <w:szCs w:val="21"/>
              </w:rPr>
            </w:pPr>
          </w:p>
        </w:tc>
        <w:tc>
          <w:tcPr>
            <w:tcW w:w="3660" w:type="dxa"/>
            <w:gridSpan w:val="2"/>
            <w:tcBorders>
              <w:top w:val="single" w:sz="4" w:space="0" w:color="auto"/>
              <w:left w:val="nil"/>
              <w:bottom w:val="single" w:sz="4" w:space="0" w:color="auto"/>
              <w:right w:val="single" w:sz="4" w:space="0" w:color="000000"/>
            </w:tcBorders>
            <w:shd w:val="clear" w:color="auto" w:fill="auto"/>
            <w:vAlign w:val="center"/>
            <w:hideMark/>
          </w:tcPr>
          <w:p w:rsidR="006317EC" w:rsidRPr="007148E8" w:rsidRDefault="006317EC"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规划限制</w:t>
            </w:r>
          </w:p>
        </w:tc>
        <w:tc>
          <w:tcPr>
            <w:tcW w:w="2120" w:type="dxa"/>
            <w:tcBorders>
              <w:top w:val="nil"/>
              <w:left w:val="nil"/>
              <w:bottom w:val="single" w:sz="4" w:space="0" w:color="auto"/>
              <w:right w:val="single" w:sz="4" w:space="0" w:color="auto"/>
            </w:tcBorders>
            <w:shd w:val="clear" w:color="auto" w:fill="auto"/>
            <w:vAlign w:val="center"/>
            <w:hideMark/>
          </w:tcPr>
          <w:p w:rsidR="006317EC" w:rsidRPr="007148E8" w:rsidRDefault="006317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对商服用地土地用途和利用强度无限制</w:t>
            </w:r>
          </w:p>
        </w:tc>
        <w:tc>
          <w:tcPr>
            <w:tcW w:w="2120" w:type="dxa"/>
            <w:tcBorders>
              <w:top w:val="nil"/>
              <w:left w:val="nil"/>
              <w:bottom w:val="single" w:sz="4" w:space="0" w:color="auto"/>
              <w:right w:val="single" w:sz="4" w:space="0" w:color="auto"/>
            </w:tcBorders>
            <w:shd w:val="clear" w:color="auto" w:fill="auto"/>
            <w:vAlign w:val="center"/>
            <w:hideMark/>
          </w:tcPr>
          <w:p w:rsidR="006317EC" w:rsidRPr="007148E8" w:rsidRDefault="006317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对商服用地土地用途无限制，但对利用强度略有限制</w:t>
            </w:r>
          </w:p>
        </w:tc>
        <w:tc>
          <w:tcPr>
            <w:tcW w:w="2120" w:type="dxa"/>
            <w:tcBorders>
              <w:top w:val="nil"/>
              <w:left w:val="nil"/>
              <w:bottom w:val="single" w:sz="4" w:space="0" w:color="auto"/>
              <w:right w:val="single" w:sz="4" w:space="0" w:color="auto"/>
            </w:tcBorders>
            <w:shd w:val="clear" w:color="auto" w:fill="auto"/>
            <w:vAlign w:val="center"/>
            <w:hideMark/>
          </w:tcPr>
          <w:p w:rsidR="006317EC" w:rsidRPr="007148E8" w:rsidRDefault="006317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对商服用地土地用途略有限制，对利用强度有一定限制</w:t>
            </w:r>
          </w:p>
        </w:tc>
        <w:tc>
          <w:tcPr>
            <w:tcW w:w="2120" w:type="dxa"/>
            <w:tcBorders>
              <w:top w:val="nil"/>
              <w:left w:val="nil"/>
              <w:bottom w:val="single" w:sz="4" w:space="0" w:color="auto"/>
              <w:right w:val="single" w:sz="4" w:space="0" w:color="auto"/>
            </w:tcBorders>
            <w:shd w:val="clear" w:color="auto" w:fill="auto"/>
            <w:vAlign w:val="center"/>
            <w:hideMark/>
          </w:tcPr>
          <w:p w:rsidR="006317EC" w:rsidRPr="007148E8" w:rsidRDefault="006317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对商服用地土地用途和利用强度有较大限制</w:t>
            </w:r>
          </w:p>
        </w:tc>
        <w:tc>
          <w:tcPr>
            <w:tcW w:w="2120" w:type="dxa"/>
            <w:tcBorders>
              <w:top w:val="nil"/>
              <w:left w:val="nil"/>
              <w:bottom w:val="single" w:sz="4" w:space="0" w:color="auto"/>
              <w:right w:val="single" w:sz="4" w:space="0" w:color="auto"/>
            </w:tcBorders>
            <w:shd w:val="clear" w:color="auto" w:fill="auto"/>
            <w:vAlign w:val="center"/>
            <w:hideMark/>
          </w:tcPr>
          <w:p w:rsidR="006317EC" w:rsidRPr="007148E8" w:rsidRDefault="006317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对商服用地土地用途有很大限制，降低了利用强度</w:t>
            </w:r>
          </w:p>
        </w:tc>
      </w:tr>
      <w:tr w:rsidR="00F1331E" w:rsidRPr="007148E8" w:rsidTr="007F4823">
        <w:trPr>
          <w:trHeight w:val="27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36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周围土地利用类型</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商业区</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住宅区</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市政公共区</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工业仓储区</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特殊用地区</w:t>
            </w:r>
          </w:p>
        </w:tc>
      </w:tr>
    </w:tbl>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tbl>
      <w:tblPr>
        <w:tblW w:w="15340" w:type="dxa"/>
        <w:tblInd w:w="93" w:type="dxa"/>
        <w:tblLook w:val="04A0" w:firstRow="1" w:lastRow="0" w:firstColumn="1" w:lastColumn="0" w:noHBand="0" w:noVBand="1"/>
      </w:tblPr>
      <w:tblGrid>
        <w:gridCol w:w="1080"/>
        <w:gridCol w:w="1640"/>
        <w:gridCol w:w="2020"/>
        <w:gridCol w:w="2120"/>
        <w:gridCol w:w="2120"/>
        <w:gridCol w:w="2120"/>
        <w:gridCol w:w="2120"/>
        <w:gridCol w:w="2120"/>
      </w:tblGrid>
      <w:tr w:rsidR="007148E8" w:rsidRPr="007148E8" w:rsidTr="007F4823">
        <w:trPr>
          <w:trHeight w:val="270"/>
        </w:trPr>
        <w:tc>
          <w:tcPr>
            <w:tcW w:w="15340" w:type="dxa"/>
            <w:gridSpan w:val="8"/>
            <w:tcBorders>
              <w:top w:val="nil"/>
              <w:left w:val="nil"/>
              <w:bottom w:val="single" w:sz="4" w:space="0" w:color="auto"/>
              <w:right w:val="nil"/>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lastRenderedPageBreak/>
              <w:t>表1-4  许昌市城区商服用地四级地宗地地价修正因素说明表</w:t>
            </w:r>
          </w:p>
        </w:tc>
      </w:tr>
      <w:tr w:rsidR="007148E8" w:rsidRPr="007148E8" w:rsidTr="007F4823">
        <w:trPr>
          <w:trHeight w:val="270"/>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类型</w:t>
            </w:r>
          </w:p>
        </w:tc>
        <w:tc>
          <w:tcPr>
            <w:tcW w:w="3660" w:type="dxa"/>
            <w:gridSpan w:val="2"/>
            <w:tcBorders>
              <w:top w:val="single" w:sz="4" w:space="0" w:color="auto"/>
              <w:left w:val="nil"/>
              <w:bottom w:val="single" w:sz="4" w:space="0" w:color="auto"/>
              <w:right w:val="single" w:sz="4" w:space="0" w:color="000000"/>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修正因素名称</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优</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较优</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较劣</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劣</w:t>
            </w:r>
          </w:p>
        </w:tc>
      </w:tr>
      <w:tr w:rsidR="007148E8" w:rsidRPr="007148E8" w:rsidTr="007F4823">
        <w:trPr>
          <w:trHeight w:val="1080"/>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区域因素</w:t>
            </w:r>
          </w:p>
        </w:tc>
        <w:tc>
          <w:tcPr>
            <w:tcW w:w="1640" w:type="dxa"/>
            <w:vMerge w:val="restart"/>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商服繁华影响度</w:t>
            </w:r>
          </w:p>
        </w:tc>
        <w:tc>
          <w:tcPr>
            <w:tcW w:w="20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距最近商服中心距离</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距区级商服中心距离＜1150米或距小区级商服中心距离＜1075米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距区级商服中心距离在1150-2300米或距小区级商服中心距离在1075-2150米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距区级商服中心距离在2300-3450米或距小区级商服中心距离在2150-3225米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距区级商服中心距离在3450-4600米或距小区级商服中心距离在3225-4300米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距区级商服中心距离＞4600米或距小区级商服中心距离＞4300米</w:t>
            </w:r>
          </w:p>
        </w:tc>
      </w:tr>
      <w:tr w:rsidR="007148E8" w:rsidRPr="007148E8" w:rsidTr="00734E5F">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734E5F" w:rsidRPr="007148E8" w:rsidRDefault="00734E5F" w:rsidP="00F1331E">
            <w:pPr>
              <w:widowControl/>
              <w:jc w:val="left"/>
              <w:rPr>
                <w:rFonts w:asciiTheme="minorEastAsia" w:eastAsiaTheme="minorEastAsia" w:hAnsiTheme="minorEastAsia" w:cs="宋体"/>
                <w:kern w:val="0"/>
                <w:szCs w:val="21"/>
              </w:rPr>
            </w:pPr>
          </w:p>
        </w:tc>
        <w:tc>
          <w:tcPr>
            <w:tcW w:w="1640" w:type="dxa"/>
            <w:vMerge/>
            <w:tcBorders>
              <w:top w:val="nil"/>
              <w:left w:val="single" w:sz="4" w:space="0" w:color="auto"/>
              <w:bottom w:val="single" w:sz="4" w:space="0" w:color="auto"/>
              <w:right w:val="single" w:sz="4" w:space="0" w:color="auto"/>
            </w:tcBorders>
            <w:shd w:val="clear" w:color="auto" w:fill="auto"/>
            <w:vAlign w:val="center"/>
            <w:hideMark/>
          </w:tcPr>
          <w:p w:rsidR="00734E5F" w:rsidRPr="007148E8" w:rsidRDefault="00734E5F" w:rsidP="00F1331E">
            <w:pPr>
              <w:widowControl/>
              <w:jc w:val="left"/>
              <w:rPr>
                <w:rFonts w:asciiTheme="minorEastAsia" w:eastAsiaTheme="minorEastAsia" w:hAnsiTheme="minorEastAsia" w:cs="宋体"/>
                <w:kern w:val="0"/>
                <w:szCs w:val="21"/>
              </w:rPr>
            </w:pPr>
          </w:p>
        </w:tc>
        <w:tc>
          <w:tcPr>
            <w:tcW w:w="2020" w:type="dxa"/>
            <w:tcBorders>
              <w:top w:val="nil"/>
              <w:left w:val="nil"/>
              <w:bottom w:val="single" w:sz="4" w:space="0" w:color="auto"/>
              <w:right w:val="single" w:sz="4" w:space="0" w:color="auto"/>
            </w:tcBorders>
            <w:shd w:val="clear" w:color="auto" w:fill="auto"/>
            <w:vAlign w:val="center"/>
            <w:hideMark/>
          </w:tcPr>
          <w:p w:rsidR="00734E5F" w:rsidRPr="007148E8" w:rsidRDefault="00734E5F"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周围商服设施规模</w:t>
            </w:r>
          </w:p>
        </w:tc>
        <w:tc>
          <w:tcPr>
            <w:tcW w:w="2120" w:type="dxa"/>
            <w:tcBorders>
              <w:top w:val="nil"/>
              <w:left w:val="nil"/>
              <w:bottom w:val="single" w:sz="4" w:space="0" w:color="auto"/>
              <w:right w:val="single" w:sz="4" w:space="0" w:color="auto"/>
            </w:tcBorders>
            <w:shd w:val="clear" w:color="auto" w:fill="auto"/>
            <w:vAlign w:val="center"/>
            <w:hideMark/>
          </w:tcPr>
          <w:p w:rsidR="00734E5F" w:rsidRPr="007148E8" w:rsidRDefault="00734E5F" w:rsidP="00F836D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商业店面非常集中</w:t>
            </w:r>
            <w:r w:rsidRPr="007148E8">
              <w:rPr>
                <w:rFonts w:asciiTheme="minorEastAsia" w:eastAsiaTheme="minorEastAsia" w:hAnsiTheme="minorEastAsia" w:cs="宋体" w:hint="eastAsia"/>
                <w:kern w:val="0"/>
                <w:szCs w:val="21"/>
              </w:rPr>
              <w:br/>
              <w:t>（&gt;1</w:t>
            </w:r>
            <w:r w:rsidR="00F836D4" w:rsidRPr="007148E8">
              <w:rPr>
                <w:rFonts w:asciiTheme="minorEastAsia" w:eastAsiaTheme="minorEastAsia" w:hAnsiTheme="minorEastAsia" w:cs="宋体" w:hint="eastAsia"/>
                <w:kern w:val="0"/>
                <w:szCs w:val="21"/>
              </w:rPr>
              <w:t>7</w:t>
            </w:r>
            <w:r w:rsidRPr="007148E8">
              <w:rPr>
                <w:rFonts w:asciiTheme="minorEastAsia" w:eastAsiaTheme="minorEastAsia" w:hAnsiTheme="minorEastAsia" w:cs="宋体" w:hint="eastAsia"/>
                <w:kern w:val="0"/>
                <w:szCs w:val="21"/>
              </w:rPr>
              <w:t>个）</w:t>
            </w:r>
          </w:p>
        </w:tc>
        <w:tc>
          <w:tcPr>
            <w:tcW w:w="2120" w:type="dxa"/>
            <w:tcBorders>
              <w:top w:val="nil"/>
              <w:left w:val="nil"/>
              <w:bottom w:val="single" w:sz="4" w:space="0" w:color="auto"/>
              <w:right w:val="single" w:sz="4" w:space="0" w:color="auto"/>
            </w:tcBorders>
            <w:shd w:val="clear" w:color="auto" w:fill="auto"/>
            <w:vAlign w:val="center"/>
            <w:hideMark/>
          </w:tcPr>
          <w:p w:rsidR="00734E5F" w:rsidRPr="007148E8" w:rsidRDefault="00734E5F" w:rsidP="00F836D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商业店面很集中</w:t>
            </w:r>
            <w:r w:rsidRPr="007148E8">
              <w:rPr>
                <w:rFonts w:asciiTheme="minorEastAsia" w:eastAsiaTheme="minorEastAsia" w:hAnsiTheme="minorEastAsia" w:cs="宋体" w:hint="eastAsia"/>
                <w:kern w:val="0"/>
                <w:szCs w:val="21"/>
              </w:rPr>
              <w:br/>
              <w:t>（12-1</w:t>
            </w:r>
            <w:r w:rsidR="00F836D4" w:rsidRPr="007148E8">
              <w:rPr>
                <w:rFonts w:asciiTheme="minorEastAsia" w:eastAsiaTheme="minorEastAsia" w:hAnsiTheme="minorEastAsia" w:cs="宋体" w:hint="eastAsia"/>
                <w:kern w:val="0"/>
                <w:szCs w:val="21"/>
              </w:rPr>
              <w:t>7</w:t>
            </w:r>
            <w:r w:rsidRPr="007148E8">
              <w:rPr>
                <w:rFonts w:asciiTheme="minorEastAsia" w:eastAsiaTheme="minorEastAsia" w:hAnsiTheme="minorEastAsia" w:cs="宋体" w:hint="eastAsia"/>
                <w:kern w:val="0"/>
                <w:szCs w:val="21"/>
              </w:rPr>
              <w:t>个）</w:t>
            </w:r>
          </w:p>
        </w:tc>
        <w:tc>
          <w:tcPr>
            <w:tcW w:w="2120" w:type="dxa"/>
            <w:tcBorders>
              <w:top w:val="nil"/>
              <w:left w:val="nil"/>
              <w:bottom w:val="single" w:sz="4" w:space="0" w:color="auto"/>
              <w:right w:val="single" w:sz="4" w:space="0" w:color="auto"/>
            </w:tcBorders>
            <w:shd w:val="clear" w:color="auto" w:fill="auto"/>
            <w:vAlign w:val="center"/>
            <w:hideMark/>
          </w:tcPr>
          <w:p w:rsidR="00734E5F" w:rsidRPr="007148E8" w:rsidRDefault="00734E5F" w:rsidP="00734E5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商业店面比较集中</w:t>
            </w:r>
            <w:r w:rsidRPr="007148E8">
              <w:rPr>
                <w:rFonts w:asciiTheme="minorEastAsia" w:eastAsiaTheme="minorEastAsia" w:hAnsiTheme="minorEastAsia" w:cs="宋体" w:hint="eastAsia"/>
                <w:kern w:val="0"/>
                <w:szCs w:val="21"/>
              </w:rPr>
              <w:br/>
              <w:t>（8-12个）</w:t>
            </w:r>
          </w:p>
        </w:tc>
        <w:tc>
          <w:tcPr>
            <w:tcW w:w="2120" w:type="dxa"/>
            <w:tcBorders>
              <w:top w:val="nil"/>
              <w:left w:val="nil"/>
              <w:bottom w:val="single" w:sz="4" w:space="0" w:color="auto"/>
              <w:right w:val="single" w:sz="4" w:space="0" w:color="auto"/>
            </w:tcBorders>
            <w:shd w:val="clear" w:color="auto" w:fill="auto"/>
            <w:vAlign w:val="center"/>
            <w:hideMark/>
          </w:tcPr>
          <w:p w:rsidR="00734E5F" w:rsidRPr="007148E8" w:rsidRDefault="00734E5F" w:rsidP="00734E5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商业店面零星分布</w:t>
            </w:r>
            <w:r w:rsidRPr="007148E8">
              <w:rPr>
                <w:rFonts w:asciiTheme="minorEastAsia" w:eastAsiaTheme="minorEastAsia" w:hAnsiTheme="minorEastAsia" w:cs="宋体" w:hint="eastAsia"/>
                <w:kern w:val="0"/>
                <w:szCs w:val="21"/>
              </w:rPr>
              <w:br/>
              <w:t>（4-8个）</w:t>
            </w:r>
          </w:p>
        </w:tc>
        <w:tc>
          <w:tcPr>
            <w:tcW w:w="2120" w:type="dxa"/>
            <w:tcBorders>
              <w:top w:val="nil"/>
              <w:left w:val="nil"/>
              <w:bottom w:val="single" w:sz="4" w:space="0" w:color="auto"/>
              <w:right w:val="single" w:sz="4" w:space="0" w:color="auto"/>
            </w:tcBorders>
            <w:shd w:val="clear" w:color="auto" w:fill="auto"/>
            <w:vAlign w:val="center"/>
            <w:hideMark/>
          </w:tcPr>
          <w:p w:rsidR="00734E5F" w:rsidRPr="007148E8" w:rsidRDefault="00734E5F" w:rsidP="00734E5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几乎无其他商业设施（&lt;4个）</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64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20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路网稠密，有生活型主干道，停车方便</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路网稠密，有生活型主干道，停车较方便</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路网稠密，有混合型主干道，能够停车</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路网较稠密，有生活型次干道，停车较困难</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路网不稠密，周边是支路，停车困难</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64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公交便捷度</w:t>
            </w:r>
          </w:p>
        </w:tc>
        <w:tc>
          <w:tcPr>
            <w:tcW w:w="20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周边300米内公交站点数</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6</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64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对外交通便利度（客运）</w:t>
            </w:r>
          </w:p>
        </w:tc>
        <w:tc>
          <w:tcPr>
            <w:tcW w:w="20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距客运场/站距离</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距离汽车站、轻轨站或火车站&lt;800米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距离汽车站、轻轨站或火车站800-1200米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距离汽车站、轻轨站或火车站1200-1800米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距离汽车站、轻轨站或火车站1800-2500米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距离汽车站、轻轨站或火车站&gt;2500米</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7C6ABD" w:rsidRPr="007148E8" w:rsidRDefault="007C6ABD" w:rsidP="00F1331E">
            <w:pPr>
              <w:widowControl/>
              <w:jc w:val="left"/>
              <w:rPr>
                <w:rFonts w:asciiTheme="minorEastAsia" w:eastAsiaTheme="minorEastAsia" w:hAnsiTheme="minorEastAsia" w:cs="宋体"/>
                <w:kern w:val="0"/>
                <w:szCs w:val="21"/>
              </w:rPr>
            </w:pPr>
          </w:p>
        </w:tc>
        <w:tc>
          <w:tcPr>
            <w:tcW w:w="164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基础设施完善度</w:t>
            </w:r>
          </w:p>
        </w:tc>
        <w:tc>
          <w:tcPr>
            <w:tcW w:w="202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基础设施状况及保证率</w:t>
            </w:r>
          </w:p>
        </w:tc>
        <w:tc>
          <w:tcPr>
            <w:tcW w:w="212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基础设施完善，保证率&gt;80%</w:t>
            </w:r>
          </w:p>
        </w:tc>
        <w:tc>
          <w:tcPr>
            <w:tcW w:w="212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基础设施较完善，保证率70%-80%</w:t>
            </w:r>
          </w:p>
        </w:tc>
        <w:tc>
          <w:tcPr>
            <w:tcW w:w="212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基础设施水平一般，保证率50%-70%</w:t>
            </w:r>
          </w:p>
        </w:tc>
        <w:tc>
          <w:tcPr>
            <w:tcW w:w="212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基础设施不完善，保证率&lt;50%</w:t>
            </w:r>
          </w:p>
        </w:tc>
        <w:tc>
          <w:tcPr>
            <w:tcW w:w="212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无基础设施</w:t>
            </w:r>
          </w:p>
        </w:tc>
      </w:tr>
      <w:tr w:rsidR="007148E8" w:rsidRPr="007148E8" w:rsidTr="007F4823">
        <w:trPr>
          <w:trHeight w:val="27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64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20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高</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较高</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较低</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低</w:t>
            </w:r>
          </w:p>
        </w:tc>
      </w:tr>
      <w:tr w:rsidR="007148E8" w:rsidRPr="007148E8" w:rsidTr="007F4823">
        <w:trPr>
          <w:trHeight w:val="270"/>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个别因素</w:t>
            </w:r>
          </w:p>
        </w:tc>
        <w:tc>
          <w:tcPr>
            <w:tcW w:w="36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临街类型</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混合型生活型主干道</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交通型主干道</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生活型次干道</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交通型次干道</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支路、小巷</w:t>
            </w:r>
          </w:p>
        </w:tc>
      </w:tr>
      <w:tr w:rsidR="007148E8" w:rsidRPr="007148E8" w:rsidTr="007F4823">
        <w:trPr>
          <w:trHeight w:val="27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3660" w:type="dxa"/>
            <w:gridSpan w:val="2"/>
            <w:tcBorders>
              <w:top w:val="single" w:sz="4" w:space="0" w:color="auto"/>
              <w:left w:val="nil"/>
              <w:bottom w:val="single" w:sz="4" w:space="0" w:color="auto"/>
              <w:right w:val="single" w:sz="4" w:space="0" w:color="000000"/>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交叉路口形式</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十字路口</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丁字路口</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距离路口较近</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偏离路口</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远离路口</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36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距最近公交站点距离</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距公交站点距离＜400米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距公交站点距离400-500米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距公交站点距离500-600米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距公交站点距离600-700米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距公交站点距离＞700米</w:t>
            </w:r>
          </w:p>
        </w:tc>
      </w:tr>
      <w:tr w:rsidR="007148E8" w:rsidRPr="007148E8" w:rsidTr="007F4823">
        <w:trPr>
          <w:trHeight w:val="27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36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距最近金融服务网点距离</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50-100米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100-200米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200-400米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＞400米</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36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宗地形状</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面积对使用无影响，形状为矩形</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面积对使用略有影响，形状为规则多边形</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面积对使用有一定影响，形状较规则</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面积对使用影响较大，形状不规则</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面积对使用影响严重，形状极不规则</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6317EC" w:rsidRPr="007148E8" w:rsidRDefault="006317EC" w:rsidP="00F1331E">
            <w:pPr>
              <w:widowControl/>
              <w:jc w:val="left"/>
              <w:rPr>
                <w:rFonts w:asciiTheme="minorEastAsia" w:eastAsiaTheme="minorEastAsia" w:hAnsiTheme="minorEastAsia" w:cs="宋体"/>
                <w:kern w:val="0"/>
                <w:szCs w:val="21"/>
              </w:rPr>
            </w:pPr>
          </w:p>
        </w:tc>
        <w:tc>
          <w:tcPr>
            <w:tcW w:w="3660" w:type="dxa"/>
            <w:gridSpan w:val="2"/>
            <w:tcBorders>
              <w:top w:val="single" w:sz="4" w:space="0" w:color="auto"/>
              <w:left w:val="nil"/>
              <w:bottom w:val="single" w:sz="4" w:space="0" w:color="auto"/>
              <w:right w:val="single" w:sz="4" w:space="0" w:color="000000"/>
            </w:tcBorders>
            <w:shd w:val="clear" w:color="auto" w:fill="auto"/>
            <w:vAlign w:val="center"/>
            <w:hideMark/>
          </w:tcPr>
          <w:p w:rsidR="006317EC" w:rsidRPr="007148E8" w:rsidRDefault="006317EC"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规划限制</w:t>
            </w:r>
          </w:p>
        </w:tc>
        <w:tc>
          <w:tcPr>
            <w:tcW w:w="2120" w:type="dxa"/>
            <w:tcBorders>
              <w:top w:val="nil"/>
              <w:left w:val="nil"/>
              <w:bottom w:val="single" w:sz="4" w:space="0" w:color="auto"/>
              <w:right w:val="single" w:sz="4" w:space="0" w:color="auto"/>
            </w:tcBorders>
            <w:shd w:val="clear" w:color="auto" w:fill="auto"/>
            <w:vAlign w:val="center"/>
            <w:hideMark/>
          </w:tcPr>
          <w:p w:rsidR="006317EC" w:rsidRPr="007148E8" w:rsidRDefault="006317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对商服用地土地用途和利用强度无限制</w:t>
            </w:r>
          </w:p>
        </w:tc>
        <w:tc>
          <w:tcPr>
            <w:tcW w:w="2120" w:type="dxa"/>
            <w:tcBorders>
              <w:top w:val="nil"/>
              <w:left w:val="nil"/>
              <w:bottom w:val="single" w:sz="4" w:space="0" w:color="auto"/>
              <w:right w:val="single" w:sz="4" w:space="0" w:color="auto"/>
            </w:tcBorders>
            <w:shd w:val="clear" w:color="auto" w:fill="auto"/>
            <w:vAlign w:val="center"/>
            <w:hideMark/>
          </w:tcPr>
          <w:p w:rsidR="006317EC" w:rsidRPr="007148E8" w:rsidRDefault="006317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对商服用地土地用途无限制，但对利用强度略有限制</w:t>
            </w:r>
          </w:p>
        </w:tc>
        <w:tc>
          <w:tcPr>
            <w:tcW w:w="2120" w:type="dxa"/>
            <w:tcBorders>
              <w:top w:val="nil"/>
              <w:left w:val="nil"/>
              <w:bottom w:val="single" w:sz="4" w:space="0" w:color="auto"/>
              <w:right w:val="single" w:sz="4" w:space="0" w:color="auto"/>
            </w:tcBorders>
            <w:shd w:val="clear" w:color="auto" w:fill="auto"/>
            <w:vAlign w:val="center"/>
            <w:hideMark/>
          </w:tcPr>
          <w:p w:rsidR="006317EC" w:rsidRPr="007148E8" w:rsidRDefault="006317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对商服用地土地用途略有限制，对利用强度有一定限制</w:t>
            </w:r>
          </w:p>
        </w:tc>
        <w:tc>
          <w:tcPr>
            <w:tcW w:w="2120" w:type="dxa"/>
            <w:tcBorders>
              <w:top w:val="nil"/>
              <w:left w:val="nil"/>
              <w:bottom w:val="single" w:sz="4" w:space="0" w:color="auto"/>
              <w:right w:val="single" w:sz="4" w:space="0" w:color="auto"/>
            </w:tcBorders>
            <w:shd w:val="clear" w:color="auto" w:fill="auto"/>
            <w:vAlign w:val="center"/>
            <w:hideMark/>
          </w:tcPr>
          <w:p w:rsidR="006317EC" w:rsidRPr="007148E8" w:rsidRDefault="006317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对商服用地土地用途和利用强度有较大限制</w:t>
            </w:r>
          </w:p>
        </w:tc>
        <w:tc>
          <w:tcPr>
            <w:tcW w:w="2120" w:type="dxa"/>
            <w:tcBorders>
              <w:top w:val="nil"/>
              <w:left w:val="nil"/>
              <w:bottom w:val="single" w:sz="4" w:space="0" w:color="auto"/>
              <w:right w:val="single" w:sz="4" w:space="0" w:color="auto"/>
            </w:tcBorders>
            <w:shd w:val="clear" w:color="auto" w:fill="auto"/>
            <w:vAlign w:val="center"/>
            <w:hideMark/>
          </w:tcPr>
          <w:p w:rsidR="006317EC" w:rsidRPr="007148E8" w:rsidRDefault="006317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对商服用地土地用途有很大限制，降低了利用强度</w:t>
            </w:r>
          </w:p>
        </w:tc>
      </w:tr>
      <w:tr w:rsidR="00F1331E" w:rsidRPr="007148E8" w:rsidTr="007F4823">
        <w:trPr>
          <w:trHeight w:val="27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36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周围土地利用类型</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商业区</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住宅区</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市政公共区</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工业仓储区</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特殊用地区</w:t>
            </w:r>
          </w:p>
        </w:tc>
      </w:tr>
    </w:tbl>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tbl>
      <w:tblPr>
        <w:tblW w:w="15340" w:type="dxa"/>
        <w:tblInd w:w="93" w:type="dxa"/>
        <w:tblLook w:val="04A0" w:firstRow="1" w:lastRow="0" w:firstColumn="1" w:lastColumn="0" w:noHBand="0" w:noVBand="1"/>
      </w:tblPr>
      <w:tblGrid>
        <w:gridCol w:w="1080"/>
        <w:gridCol w:w="1640"/>
        <w:gridCol w:w="2020"/>
        <w:gridCol w:w="2120"/>
        <w:gridCol w:w="2120"/>
        <w:gridCol w:w="2120"/>
        <w:gridCol w:w="2120"/>
        <w:gridCol w:w="2120"/>
      </w:tblGrid>
      <w:tr w:rsidR="007148E8" w:rsidRPr="007148E8" w:rsidTr="007F4823">
        <w:trPr>
          <w:trHeight w:val="390"/>
        </w:trPr>
        <w:tc>
          <w:tcPr>
            <w:tcW w:w="15340" w:type="dxa"/>
            <w:gridSpan w:val="8"/>
            <w:tcBorders>
              <w:top w:val="nil"/>
              <w:left w:val="nil"/>
              <w:bottom w:val="single" w:sz="4" w:space="0" w:color="auto"/>
              <w:right w:val="nil"/>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lastRenderedPageBreak/>
              <w:t>表1-5  许昌市城区商服用地五级地宗地地价修正因素说明表</w:t>
            </w:r>
          </w:p>
        </w:tc>
      </w:tr>
      <w:tr w:rsidR="007148E8" w:rsidRPr="007148E8" w:rsidTr="007F4823">
        <w:trPr>
          <w:trHeight w:val="390"/>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类型</w:t>
            </w:r>
          </w:p>
        </w:tc>
        <w:tc>
          <w:tcPr>
            <w:tcW w:w="3660" w:type="dxa"/>
            <w:gridSpan w:val="2"/>
            <w:tcBorders>
              <w:top w:val="single" w:sz="4" w:space="0" w:color="auto"/>
              <w:left w:val="nil"/>
              <w:bottom w:val="single" w:sz="4" w:space="0" w:color="auto"/>
              <w:right w:val="single" w:sz="4" w:space="0" w:color="000000"/>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修正因素名称</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优</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较优</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较劣</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劣</w:t>
            </w:r>
          </w:p>
        </w:tc>
      </w:tr>
      <w:tr w:rsidR="007148E8" w:rsidRPr="007148E8" w:rsidTr="007F4823">
        <w:trPr>
          <w:trHeight w:val="540"/>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区域因素</w:t>
            </w:r>
          </w:p>
        </w:tc>
        <w:tc>
          <w:tcPr>
            <w:tcW w:w="1640" w:type="dxa"/>
            <w:vMerge w:val="restart"/>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商服繁华影响度</w:t>
            </w:r>
          </w:p>
        </w:tc>
        <w:tc>
          <w:tcPr>
            <w:tcW w:w="20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距最近商服中心距离</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距小区级商服中心距离＜1250米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距小区级商服中心距离在1250-2500米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距小区级商服中心距离在2500-3750米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距小区级商服中心距离在3750-5000米</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距小区级商服中心距离＞5000米</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4354BA" w:rsidRPr="007148E8" w:rsidRDefault="004354BA" w:rsidP="00F1331E">
            <w:pPr>
              <w:widowControl/>
              <w:jc w:val="left"/>
              <w:rPr>
                <w:rFonts w:asciiTheme="minorEastAsia" w:eastAsiaTheme="minorEastAsia" w:hAnsiTheme="minorEastAsia" w:cs="宋体"/>
                <w:kern w:val="0"/>
                <w:szCs w:val="21"/>
              </w:rPr>
            </w:pPr>
          </w:p>
        </w:tc>
        <w:tc>
          <w:tcPr>
            <w:tcW w:w="1640" w:type="dxa"/>
            <w:vMerge/>
            <w:tcBorders>
              <w:top w:val="nil"/>
              <w:left w:val="single" w:sz="4" w:space="0" w:color="auto"/>
              <w:bottom w:val="single" w:sz="4" w:space="0" w:color="auto"/>
              <w:right w:val="single" w:sz="4" w:space="0" w:color="auto"/>
            </w:tcBorders>
            <w:shd w:val="clear" w:color="auto" w:fill="auto"/>
            <w:vAlign w:val="center"/>
            <w:hideMark/>
          </w:tcPr>
          <w:p w:rsidR="004354BA" w:rsidRPr="007148E8" w:rsidRDefault="004354BA" w:rsidP="00F1331E">
            <w:pPr>
              <w:widowControl/>
              <w:jc w:val="left"/>
              <w:rPr>
                <w:rFonts w:asciiTheme="minorEastAsia" w:eastAsiaTheme="minorEastAsia" w:hAnsiTheme="minorEastAsia" w:cs="宋体"/>
                <w:kern w:val="0"/>
                <w:szCs w:val="21"/>
              </w:rPr>
            </w:pPr>
          </w:p>
        </w:tc>
        <w:tc>
          <w:tcPr>
            <w:tcW w:w="2020" w:type="dxa"/>
            <w:tcBorders>
              <w:top w:val="nil"/>
              <w:left w:val="nil"/>
              <w:bottom w:val="single" w:sz="4" w:space="0" w:color="auto"/>
              <w:right w:val="single" w:sz="4" w:space="0" w:color="auto"/>
            </w:tcBorders>
            <w:shd w:val="clear" w:color="auto" w:fill="auto"/>
            <w:vAlign w:val="center"/>
            <w:hideMark/>
          </w:tcPr>
          <w:p w:rsidR="004354BA" w:rsidRPr="007148E8" w:rsidRDefault="004354BA"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周围商服设施规模</w:t>
            </w:r>
          </w:p>
        </w:tc>
        <w:tc>
          <w:tcPr>
            <w:tcW w:w="2120" w:type="dxa"/>
            <w:tcBorders>
              <w:top w:val="nil"/>
              <w:left w:val="nil"/>
              <w:bottom w:val="single" w:sz="4" w:space="0" w:color="auto"/>
              <w:right w:val="single" w:sz="4" w:space="0" w:color="auto"/>
            </w:tcBorders>
            <w:shd w:val="clear" w:color="auto" w:fill="auto"/>
            <w:vAlign w:val="center"/>
            <w:hideMark/>
          </w:tcPr>
          <w:p w:rsidR="004354BA" w:rsidRPr="007148E8" w:rsidRDefault="004354BA" w:rsidP="004354BA">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商业店面非常集中</w:t>
            </w:r>
            <w:r w:rsidRPr="007148E8">
              <w:rPr>
                <w:rFonts w:asciiTheme="minorEastAsia" w:eastAsiaTheme="minorEastAsia" w:hAnsiTheme="minorEastAsia" w:cs="宋体" w:hint="eastAsia"/>
                <w:kern w:val="0"/>
                <w:szCs w:val="21"/>
              </w:rPr>
              <w:br/>
              <w:t>（&gt;15个）</w:t>
            </w:r>
          </w:p>
        </w:tc>
        <w:tc>
          <w:tcPr>
            <w:tcW w:w="2120" w:type="dxa"/>
            <w:tcBorders>
              <w:top w:val="nil"/>
              <w:left w:val="nil"/>
              <w:bottom w:val="single" w:sz="4" w:space="0" w:color="auto"/>
              <w:right w:val="single" w:sz="4" w:space="0" w:color="auto"/>
            </w:tcBorders>
            <w:shd w:val="clear" w:color="auto" w:fill="auto"/>
            <w:vAlign w:val="center"/>
            <w:hideMark/>
          </w:tcPr>
          <w:p w:rsidR="004354BA" w:rsidRPr="007148E8" w:rsidRDefault="004354BA" w:rsidP="004354BA">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商业店面很集中</w:t>
            </w:r>
            <w:r w:rsidRPr="007148E8">
              <w:rPr>
                <w:rFonts w:asciiTheme="minorEastAsia" w:eastAsiaTheme="minorEastAsia" w:hAnsiTheme="minorEastAsia" w:cs="宋体" w:hint="eastAsia"/>
                <w:kern w:val="0"/>
                <w:szCs w:val="21"/>
              </w:rPr>
              <w:br/>
              <w:t>（10-15个）</w:t>
            </w:r>
          </w:p>
        </w:tc>
        <w:tc>
          <w:tcPr>
            <w:tcW w:w="2120" w:type="dxa"/>
            <w:tcBorders>
              <w:top w:val="nil"/>
              <w:left w:val="nil"/>
              <w:bottom w:val="single" w:sz="4" w:space="0" w:color="auto"/>
              <w:right w:val="single" w:sz="4" w:space="0" w:color="auto"/>
            </w:tcBorders>
            <w:shd w:val="clear" w:color="auto" w:fill="auto"/>
            <w:vAlign w:val="center"/>
            <w:hideMark/>
          </w:tcPr>
          <w:p w:rsidR="004354BA" w:rsidRPr="007148E8" w:rsidRDefault="004354BA" w:rsidP="004354BA">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商业店面比较集中</w:t>
            </w:r>
            <w:r w:rsidRPr="007148E8">
              <w:rPr>
                <w:rFonts w:asciiTheme="minorEastAsia" w:eastAsiaTheme="minorEastAsia" w:hAnsiTheme="minorEastAsia" w:cs="宋体" w:hint="eastAsia"/>
                <w:kern w:val="0"/>
                <w:szCs w:val="21"/>
              </w:rPr>
              <w:br/>
              <w:t>（6-10个）</w:t>
            </w:r>
          </w:p>
        </w:tc>
        <w:tc>
          <w:tcPr>
            <w:tcW w:w="2120" w:type="dxa"/>
            <w:tcBorders>
              <w:top w:val="nil"/>
              <w:left w:val="nil"/>
              <w:bottom w:val="single" w:sz="4" w:space="0" w:color="auto"/>
              <w:right w:val="single" w:sz="4" w:space="0" w:color="auto"/>
            </w:tcBorders>
            <w:shd w:val="clear" w:color="auto" w:fill="auto"/>
            <w:vAlign w:val="center"/>
            <w:hideMark/>
          </w:tcPr>
          <w:p w:rsidR="004354BA" w:rsidRPr="007148E8" w:rsidRDefault="004354BA" w:rsidP="004354BA">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商业店面零星分布</w:t>
            </w:r>
            <w:r w:rsidRPr="007148E8">
              <w:rPr>
                <w:rFonts w:asciiTheme="minorEastAsia" w:eastAsiaTheme="minorEastAsia" w:hAnsiTheme="minorEastAsia" w:cs="宋体" w:hint="eastAsia"/>
                <w:kern w:val="0"/>
                <w:szCs w:val="21"/>
              </w:rPr>
              <w:br/>
              <w:t>（4-6个）</w:t>
            </w:r>
          </w:p>
        </w:tc>
        <w:tc>
          <w:tcPr>
            <w:tcW w:w="2120" w:type="dxa"/>
            <w:tcBorders>
              <w:top w:val="nil"/>
              <w:left w:val="nil"/>
              <w:bottom w:val="single" w:sz="4" w:space="0" w:color="auto"/>
              <w:right w:val="single" w:sz="4" w:space="0" w:color="auto"/>
            </w:tcBorders>
            <w:shd w:val="clear" w:color="auto" w:fill="auto"/>
            <w:vAlign w:val="center"/>
            <w:hideMark/>
          </w:tcPr>
          <w:p w:rsidR="004354BA" w:rsidRPr="007148E8" w:rsidRDefault="004354BA" w:rsidP="004354BA">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几乎无其他商业设施（&lt;4个）</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64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20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路网稠密，有生活型主干道，停车方便</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路网稠密，有生活型主干道，停车较方便</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路网稠密，有混合型主干道，能够停车</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路网较稠密，有生活型次干道，停车较困难</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路网不稠密，周边是支路，停车困难</w:t>
            </w:r>
          </w:p>
        </w:tc>
      </w:tr>
      <w:tr w:rsidR="007148E8" w:rsidRPr="007148E8" w:rsidTr="007F4823">
        <w:trPr>
          <w:trHeight w:val="5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64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公交便捷度</w:t>
            </w:r>
          </w:p>
        </w:tc>
        <w:tc>
          <w:tcPr>
            <w:tcW w:w="20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周边300米内公交站点数</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6</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w:t>
            </w:r>
          </w:p>
        </w:tc>
      </w:tr>
      <w:tr w:rsidR="007148E8" w:rsidRPr="007148E8" w:rsidTr="007F4823">
        <w:trPr>
          <w:trHeight w:val="82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64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对外交通便利度（客运）</w:t>
            </w:r>
          </w:p>
        </w:tc>
        <w:tc>
          <w:tcPr>
            <w:tcW w:w="20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距客运场/站距离</w:t>
            </w:r>
          </w:p>
        </w:tc>
        <w:tc>
          <w:tcPr>
            <w:tcW w:w="21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距离汽车站、轻轨站或火车站&lt;1200米</w:t>
            </w:r>
          </w:p>
        </w:tc>
        <w:tc>
          <w:tcPr>
            <w:tcW w:w="2120" w:type="dxa"/>
            <w:tcBorders>
              <w:top w:val="single" w:sz="8" w:space="0" w:color="auto"/>
              <w:left w:val="nil"/>
              <w:bottom w:val="single" w:sz="8" w:space="0" w:color="auto"/>
              <w:right w:val="single" w:sz="8"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距离汽车站、轻轨站或火车站1200-1800米</w:t>
            </w:r>
          </w:p>
        </w:tc>
        <w:tc>
          <w:tcPr>
            <w:tcW w:w="2120" w:type="dxa"/>
            <w:tcBorders>
              <w:top w:val="single" w:sz="8" w:space="0" w:color="auto"/>
              <w:left w:val="nil"/>
              <w:bottom w:val="single" w:sz="8" w:space="0" w:color="auto"/>
              <w:right w:val="single" w:sz="8"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距离汽车站、轻轨站或火车站1800-2500米</w:t>
            </w:r>
          </w:p>
        </w:tc>
        <w:tc>
          <w:tcPr>
            <w:tcW w:w="2120" w:type="dxa"/>
            <w:tcBorders>
              <w:top w:val="single" w:sz="8" w:space="0" w:color="auto"/>
              <w:left w:val="nil"/>
              <w:bottom w:val="single" w:sz="8" w:space="0" w:color="auto"/>
              <w:right w:val="single" w:sz="8"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距离汽车站、轻轨站或火车站2500-3000米</w:t>
            </w:r>
          </w:p>
        </w:tc>
        <w:tc>
          <w:tcPr>
            <w:tcW w:w="2120" w:type="dxa"/>
            <w:tcBorders>
              <w:top w:val="single" w:sz="8" w:space="0" w:color="auto"/>
              <w:left w:val="nil"/>
              <w:bottom w:val="single" w:sz="8" w:space="0" w:color="auto"/>
              <w:right w:val="single" w:sz="8"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距离汽车站、轻轨站或火车站&gt;3000米</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7C6ABD" w:rsidRPr="007148E8" w:rsidRDefault="007C6ABD" w:rsidP="00F1331E">
            <w:pPr>
              <w:widowControl/>
              <w:jc w:val="left"/>
              <w:rPr>
                <w:rFonts w:asciiTheme="minorEastAsia" w:eastAsiaTheme="minorEastAsia" w:hAnsiTheme="minorEastAsia" w:cs="宋体"/>
                <w:kern w:val="0"/>
                <w:szCs w:val="21"/>
              </w:rPr>
            </w:pPr>
          </w:p>
        </w:tc>
        <w:tc>
          <w:tcPr>
            <w:tcW w:w="164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基础设施完善度</w:t>
            </w:r>
          </w:p>
        </w:tc>
        <w:tc>
          <w:tcPr>
            <w:tcW w:w="202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基础设施状况及保证率</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基础设施完善，保证率&gt;80%</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基础设施较完善，保证率70%-80%</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基础设施水平一般，保证率50%-70%</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基础设施不完善，保证率&lt;50%</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无基础设施</w:t>
            </w:r>
          </w:p>
        </w:tc>
      </w:tr>
      <w:tr w:rsidR="007148E8" w:rsidRPr="007148E8" w:rsidTr="007F4823">
        <w:trPr>
          <w:trHeight w:val="27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64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20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高</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较高</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较低</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低</w:t>
            </w:r>
          </w:p>
        </w:tc>
      </w:tr>
      <w:tr w:rsidR="007148E8" w:rsidRPr="007148E8" w:rsidTr="007F4823">
        <w:trPr>
          <w:trHeight w:val="270"/>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个别因素</w:t>
            </w:r>
          </w:p>
        </w:tc>
        <w:tc>
          <w:tcPr>
            <w:tcW w:w="36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临街类型</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混合型生活型主干道</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交通型主干道</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生活型次干道</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交通型次干道</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支路、小巷</w:t>
            </w:r>
          </w:p>
        </w:tc>
      </w:tr>
      <w:tr w:rsidR="007148E8" w:rsidRPr="007148E8" w:rsidTr="007F4823">
        <w:trPr>
          <w:trHeight w:val="28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3660" w:type="dxa"/>
            <w:gridSpan w:val="2"/>
            <w:tcBorders>
              <w:top w:val="single" w:sz="4" w:space="0" w:color="auto"/>
              <w:left w:val="nil"/>
              <w:bottom w:val="single" w:sz="4" w:space="0" w:color="auto"/>
              <w:right w:val="single" w:sz="4" w:space="0" w:color="000000"/>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交叉路口形式</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十字路口</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丁字路口</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距离路口较近</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偏离路口</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远离路口</w:t>
            </w:r>
          </w:p>
        </w:tc>
      </w:tr>
      <w:tr w:rsidR="007148E8" w:rsidRPr="007148E8" w:rsidTr="007F4823">
        <w:trPr>
          <w:trHeight w:val="5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36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距最近公交站点距离</w:t>
            </w:r>
          </w:p>
        </w:tc>
        <w:tc>
          <w:tcPr>
            <w:tcW w:w="21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距公交站点距离＜500米</w:t>
            </w:r>
          </w:p>
        </w:tc>
        <w:tc>
          <w:tcPr>
            <w:tcW w:w="2120" w:type="dxa"/>
            <w:tcBorders>
              <w:top w:val="single" w:sz="8" w:space="0" w:color="auto"/>
              <w:left w:val="nil"/>
              <w:bottom w:val="single" w:sz="8" w:space="0" w:color="auto"/>
              <w:right w:val="single" w:sz="8"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距公交站点距离500-600米</w:t>
            </w:r>
          </w:p>
        </w:tc>
        <w:tc>
          <w:tcPr>
            <w:tcW w:w="2120" w:type="dxa"/>
            <w:tcBorders>
              <w:top w:val="single" w:sz="8" w:space="0" w:color="auto"/>
              <w:left w:val="nil"/>
              <w:bottom w:val="single" w:sz="8" w:space="0" w:color="auto"/>
              <w:right w:val="single" w:sz="8"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距公交站点距离600-700米</w:t>
            </w:r>
          </w:p>
        </w:tc>
        <w:tc>
          <w:tcPr>
            <w:tcW w:w="2120" w:type="dxa"/>
            <w:tcBorders>
              <w:top w:val="single" w:sz="8" w:space="0" w:color="auto"/>
              <w:left w:val="nil"/>
              <w:bottom w:val="single" w:sz="8" w:space="0" w:color="auto"/>
              <w:right w:val="single" w:sz="8"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距公交站点距离700-800米</w:t>
            </w:r>
          </w:p>
        </w:tc>
        <w:tc>
          <w:tcPr>
            <w:tcW w:w="2120" w:type="dxa"/>
            <w:tcBorders>
              <w:top w:val="single" w:sz="8" w:space="0" w:color="auto"/>
              <w:left w:val="nil"/>
              <w:bottom w:val="single" w:sz="8" w:space="0" w:color="auto"/>
              <w:right w:val="single" w:sz="8"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距公交站点距离＞800米</w:t>
            </w:r>
          </w:p>
        </w:tc>
      </w:tr>
      <w:tr w:rsidR="007148E8" w:rsidRPr="007148E8" w:rsidTr="007F4823">
        <w:trPr>
          <w:trHeight w:val="27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36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距最近金融服务网点距离</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＜50米</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50-100米</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100-200米</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200-400米</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＞400米</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36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宗地形状</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面积对使用无影响，形状为矩形</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面积对使用略有影响，形状为规则多边形</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面积对使用有一定影响，形状较规则</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面积对使用影响较大，形状不规则</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面积对使用影响严重，形状极不规则</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6317EC" w:rsidRPr="007148E8" w:rsidRDefault="006317EC" w:rsidP="00F1331E">
            <w:pPr>
              <w:widowControl/>
              <w:jc w:val="left"/>
              <w:rPr>
                <w:rFonts w:asciiTheme="minorEastAsia" w:eastAsiaTheme="minorEastAsia" w:hAnsiTheme="minorEastAsia" w:cs="宋体"/>
                <w:kern w:val="0"/>
                <w:szCs w:val="21"/>
              </w:rPr>
            </w:pPr>
          </w:p>
        </w:tc>
        <w:tc>
          <w:tcPr>
            <w:tcW w:w="3660" w:type="dxa"/>
            <w:gridSpan w:val="2"/>
            <w:tcBorders>
              <w:top w:val="single" w:sz="4" w:space="0" w:color="auto"/>
              <w:left w:val="nil"/>
              <w:bottom w:val="single" w:sz="4" w:space="0" w:color="auto"/>
              <w:right w:val="single" w:sz="4" w:space="0" w:color="000000"/>
            </w:tcBorders>
            <w:shd w:val="clear" w:color="auto" w:fill="auto"/>
            <w:vAlign w:val="center"/>
            <w:hideMark/>
          </w:tcPr>
          <w:p w:rsidR="006317EC" w:rsidRPr="007148E8" w:rsidRDefault="006317EC"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规划限制</w:t>
            </w:r>
          </w:p>
        </w:tc>
        <w:tc>
          <w:tcPr>
            <w:tcW w:w="2120" w:type="dxa"/>
            <w:tcBorders>
              <w:top w:val="nil"/>
              <w:left w:val="nil"/>
              <w:bottom w:val="single" w:sz="4" w:space="0" w:color="auto"/>
              <w:right w:val="single" w:sz="4" w:space="0" w:color="auto"/>
            </w:tcBorders>
            <w:shd w:val="clear" w:color="auto" w:fill="auto"/>
            <w:vAlign w:val="center"/>
            <w:hideMark/>
          </w:tcPr>
          <w:p w:rsidR="006317EC" w:rsidRPr="007148E8" w:rsidRDefault="006317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对商服用地土地用途和利用强度无限制</w:t>
            </w:r>
          </w:p>
        </w:tc>
        <w:tc>
          <w:tcPr>
            <w:tcW w:w="2120" w:type="dxa"/>
            <w:tcBorders>
              <w:top w:val="nil"/>
              <w:left w:val="nil"/>
              <w:bottom w:val="single" w:sz="4" w:space="0" w:color="auto"/>
              <w:right w:val="single" w:sz="4" w:space="0" w:color="auto"/>
            </w:tcBorders>
            <w:shd w:val="clear" w:color="auto" w:fill="auto"/>
            <w:vAlign w:val="center"/>
            <w:hideMark/>
          </w:tcPr>
          <w:p w:rsidR="006317EC" w:rsidRPr="007148E8" w:rsidRDefault="006317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对商服用地土地用途无限制，但对利用强度略有限制</w:t>
            </w:r>
          </w:p>
        </w:tc>
        <w:tc>
          <w:tcPr>
            <w:tcW w:w="2120" w:type="dxa"/>
            <w:tcBorders>
              <w:top w:val="nil"/>
              <w:left w:val="nil"/>
              <w:bottom w:val="single" w:sz="4" w:space="0" w:color="auto"/>
              <w:right w:val="single" w:sz="4" w:space="0" w:color="auto"/>
            </w:tcBorders>
            <w:shd w:val="clear" w:color="auto" w:fill="auto"/>
            <w:vAlign w:val="center"/>
            <w:hideMark/>
          </w:tcPr>
          <w:p w:rsidR="006317EC" w:rsidRPr="007148E8" w:rsidRDefault="006317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对商服用地土地用途略有限制，对利用强度有一定限制</w:t>
            </w:r>
          </w:p>
        </w:tc>
        <w:tc>
          <w:tcPr>
            <w:tcW w:w="2120" w:type="dxa"/>
            <w:tcBorders>
              <w:top w:val="nil"/>
              <w:left w:val="nil"/>
              <w:bottom w:val="single" w:sz="4" w:space="0" w:color="auto"/>
              <w:right w:val="single" w:sz="4" w:space="0" w:color="auto"/>
            </w:tcBorders>
            <w:shd w:val="clear" w:color="auto" w:fill="auto"/>
            <w:vAlign w:val="center"/>
            <w:hideMark/>
          </w:tcPr>
          <w:p w:rsidR="006317EC" w:rsidRPr="007148E8" w:rsidRDefault="006317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对商服用地土地用途和利用强度有较大限制</w:t>
            </w:r>
          </w:p>
        </w:tc>
        <w:tc>
          <w:tcPr>
            <w:tcW w:w="2120" w:type="dxa"/>
            <w:tcBorders>
              <w:top w:val="nil"/>
              <w:left w:val="nil"/>
              <w:bottom w:val="single" w:sz="4" w:space="0" w:color="auto"/>
              <w:right w:val="single" w:sz="4" w:space="0" w:color="auto"/>
            </w:tcBorders>
            <w:shd w:val="clear" w:color="auto" w:fill="auto"/>
            <w:vAlign w:val="center"/>
            <w:hideMark/>
          </w:tcPr>
          <w:p w:rsidR="006317EC" w:rsidRPr="007148E8" w:rsidRDefault="006317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对商服用地土地用途有很大限制，降低了利用强度</w:t>
            </w:r>
          </w:p>
        </w:tc>
      </w:tr>
      <w:tr w:rsidR="00F1331E" w:rsidRPr="007148E8" w:rsidTr="007F4823">
        <w:trPr>
          <w:trHeight w:val="39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36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周围土地利用类型</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商业区</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住宅区</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市政公共区</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工业仓储区</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特殊用地区</w:t>
            </w:r>
          </w:p>
        </w:tc>
      </w:tr>
    </w:tbl>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tbl>
      <w:tblPr>
        <w:tblW w:w="15340" w:type="dxa"/>
        <w:tblInd w:w="93" w:type="dxa"/>
        <w:tblLook w:val="04A0" w:firstRow="1" w:lastRow="0" w:firstColumn="1" w:lastColumn="0" w:noHBand="0" w:noVBand="1"/>
      </w:tblPr>
      <w:tblGrid>
        <w:gridCol w:w="1080"/>
        <w:gridCol w:w="1640"/>
        <w:gridCol w:w="2020"/>
        <w:gridCol w:w="2120"/>
        <w:gridCol w:w="2120"/>
        <w:gridCol w:w="2120"/>
        <w:gridCol w:w="2120"/>
        <w:gridCol w:w="2120"/>
      </w:tblGrid>
      <w:tr w:rsidR="007148E8" w:rsidRPr="007148E8" w:rsidTr="007F4823">
        <w:trPr>
          <w:trHeight w:val="375"/>
        </w:trPr>
        <w:tc>
          <w:tcPr>
            <w:tcW w:w="15340" w:type="dxa"/>
            <w:gridSpan w:val="8"/>
            <w:tcBorders>
              <w:top w:val="nil"/>
              <w:left w:val="nil"/>
              <w:bottom w:val="single" w:sz="4" w:space="0" w:color="auto"/>
              <w:right w:val="nil"/>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lastRenderedPageBreak/>
              <w:t>表1-6  许昌市城区商服用地六级地宗地地价修正因素说明表</w:t>
            </w:r>
          </w:p>
        </w:tc>
      </w:tr>
      <w:tr w:rsidR="007148E8" w:rsidRPr="007148E8" w:rsidTr="007F4823">
        <w:trPr>
          <w:trHeight w:val="375"/>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类型</w:t>
            </w:r>
          </w:p>
        </w:tc>
        <w:tc>
          <w:tcPr>
            <w:tcW w:w="3660" w:type="dxa"/>
            <w:gridSpan w:val="2"/>
            <w:tcBorders>
              <w:top w:val="single" w:sz="4" w:space="0" w:color="auto"/>
              <w:left w:val="nil"/>
              <w:bottom w:val="single" w:sz="4" w:space="0" w:color="auto"/>
              <w:right w:val="single" w:sz="4" w:space="0" w:color="000000"/>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修正因素名称</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优</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较优</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较劣</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劣</w:t>
            </w:r>
          </w:p>
        </w:tc>
      </w:tr>
      <w:tr w:rsidR="007148E8" w:rsidRPr="007148E8" w:rsidTr="007F4823">
        <w:trPr>
          <w:trHeight w:val="555"/>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区域因素</w:t>
            </w:r>
          </w:p>
        </w:tc>
        <w:tc>
          <w:tcPr>
            <w:tcW w:w="1640" w:type="dxa"/>
            <w:vMerge w:val="restart"/>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商服繁华影响度</w:t>
            </w:r>
          </w:p>
        </w:tc>
        <w:tc>
          <w:tcPr>
            <w:tcW w:w="20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距最近商服中心距离</w:t>
            </w:r>
          </w:p>
        </w:tc>
        <w:tc>
          <w:tcPr>
            <w:tcW w:w="21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1331E" w:rsidRPr="007148E8" w:rsidRDefault="00F1331E" w:rsidP="00F1331E">
            <w:pPr>
              <w:widowControl/>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距小区级商服中心距离＜1250米</w:t>
            </w:r>
          </w:p>
        </w:tc>
        <w:tc>
          <w:tcPr>
            <w:tcW w:w="2120" w:type="dxa"/>
            <w:tcBorders>
              <w:top w:val="single" w:sz="8" w:space="0" w:color="auto"/>
              <w:left w:val="nil"/>
              <w:bottom w:val="single" w:sz="8" w:space="0" w:color="auto"/>
              <w:right w:val="single" w:sz="8" w:space="0" w:color="auto"/>
            </w:tcBorders>
            <w:shd w:val="clear" w:color="auto" w:fill="auto"/>
            <w:vAlign w:val="center"/>
            <w:hideMark/>
          </w:tcPr>
          <w:p w:rsidR="00F1331E" w:rsidRPr="007148E8" w:rsidRDefault="00F1331E" w:rsidP="00F1331E">
            <w:pPr>
              <w:widowControl/>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距小区级商服中心距离在1250-2500米</w:t>
            </w:r>
          </w:p>
        </w:tc>
        <w:tc>
          <w:tcPr>
            <w:tcW w:w="2120" w:type="dxa"/>
            <w:tcBorders>
              <w:top w:val="single" w:sz="8" w:space="0" w:color="auto"/>
              <w:left w:val="nil"/>
              <w:bottom w:val="single" w:sz="8" w:space="0" w:color="auto"/>
              <w:right w:val="single" w:sz="8" w:space="0" w:color="auto"/>
            </w:tcBorders>
            <w:shd w:val="clear" w:color="auto" w:fill="auto"/>
            <w:vAlign w:val="center"/>
            <w:hideMark/>
          </w:tcPr>
          <w:p w:rsidR="00F1331E" w:rsidRPr="007148E8" w:rsidRDefault="00F1331E" w:rsidP="00F1331E">
            <w:pPr>
              <w:widowControl/>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距小区级商服中心距离在2500-3750米</w:t>
            </w:r>
          </w:p>
        </w:tc>
        <w:tc>
          <w:tcPr>
            <w:tcW w:w="2120" w:type="dxa"/>
            <w:tcBorders>
              <w:top w:val="single" w:sz="8" w:space="0" w:color="auto"/>
              <w:left w:val="nil"/>
              <w:bottom w:val="single" w:sz="8" w:space="0" w:color="auto"/>
              <w:right w:val="single" w:sz="8" w:space="0" w:color="auto"/>
            </w:tcBorders>
            <w:shd w:val="clear" w:color="auto" w:fill="auto"/>
            <w:vAlign w:val="center"/>
            <w:hideMark/>
          </w:tcPr>
          <w:p w:rsidR="00F1331E" w:rsidRPr="007148E8" w:rsidRDefault="00F1331E" w:rsidP="00F1331E">
            <w:pPr>
              <w:widowControl/>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距小区级商服中心距离在3750-5000米</w:t>
            </w:r>
          </w:p>
        </w:tc>
        <w:tc>
          <w:tcPr>
            <w:tcW w:w="2120" w:type="dxa"/>
            <w:tcBorders>
              <w:top w:val="single" w:sz="8" w:space="0" w:color="auto"/>
              <w:left w:val="nil"/>
              <w:bottom w:val="single" w:sz="8" w:space="0" w:color="auto"/>
              <w:right w:val="single" w:sz="8" w:space="0" w:color="auto"/>
            </w:tcBorders>
            <w:shd w:val="clear" w:color="auto" w:fill="auto"/>
            <w:vAlign w:val="center"/>
            <w:hideMark/>
          </w:tcPr>
          <w:p w:rsidR="00F1331E" w:rsidRPr="007148E8" w:rsidRDefault="00F1331E" w:rsidP="00F1331E">
            <w:pPr>
              <w:widowControl/>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距小区级商服中心距离＞5000米</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AE5938" w:rsidRPr="007148E8" w:rsidRDefault="00AE5938" w:rsidP="00F1331E">
            <w:pPr>
              <w:widowControl/>
              <w:jc w:val="left"/>
              <w:rPr>
                <w:rFonts w:asciiTheme="minorEastAsia" w:eastAsiaTheme="minorEastAsia" w:hAnsiTheme="minorEastAsia" w:cs="宋体"/>
                <w:kern w:val="0"/>
                <w:szCs w:val="21"/>
              </w:rPr>
            </w:pPr>
          </w:p>
        </w:tc>
        <w:tc>
          <w:tcPr>
            <w:tcW w:w="1640" w:type="dxa"/>
            <w:vMerge/>
            <w:tcBorders>
              <w:top w:val="nil"/>
              <w:left w:val="single" w:sz="4" w:space="0" w:color="auto"/>
              <w:bottom w:val="single" w:sz="4" w:space="0" w:color="auto"/>
              <w:right w:val="single" w:sz="4" w:space="0" w:color="auto"/>
            </w:tcBorders>
            <w:shd w:val="clear" w:color="auto" w:fill="auto"/>
            <w:vAlign w:val="center"/>
            <w:hideMark/>
          </w:tcPr>
          <w:p w:rsidR="00AE5938" w:rsidRPr="007148E8" w:rsidRDefault="00AE5938" w:rsidP="00F1331E">
            <w:pPr>
              <w:widowControl/>
              <w:jc w:val="left"/>
              <w:rPr>
                <w:rFonts w:asciiTheme="minorEastAsia" w:eastAsiaTheme="minorEastAsia" w:hAnsiTheme="minorEastAsia" w:cs="宋体"/>
                <w:kern w:val="0"/>
                <w:szCs w:val="21"/>
              </w:rPr>
            </w:pPr>
          </w:p>
        </w:tc>
        <w:tc>
          <w:tcPr>
            <w:tcW w:w="2020" w:type="dxa"/>
            <w:tcBorders>
              <w:top w:val="nil"/>
              <w:left w:val="nil"/>
              <w:bottom w:val="single" w:sz="4" w:space="0" w:color="auto"/>
              <w:right w:val="single" w:sz="4" w:space="0" w:color="auto"/>
            </w:tcBorders>
            <w:shd w:val="clear" w:color="auto" w:fill="auto"/>
            <w:vAlign w:val="center"/>
            <w:hideMark/>
          </w:tcPr>
          <w:p w:rsidR="00AE5938" w:rsidRPr="007148E8" w:rsidRDefault="00AE5938"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周围商服设施规模</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AE5938" w:rsidRPr="007148E8" w:rsidRDefault="00AE5938" w:rsidP="00AE5938">
            <w:pPr>
              <w:widowControl/>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商业店面非常集中</w:t>
            </w:r>
            <w:r w:rsidRPr="007148E8">
              <w:rPr>
                <w:rFonts w:asciiTheme="minorEastAsia" w:eastAsiaTheme="minorEastAsia" w:hAnsiTheme="minorEastAsia" w:cs="宋体" w:hint="eastAsia"/>
                <w:kern w:val="0"/>
                <w:szCs w:val="21"/>
              </w:rPr>
              <w:br/>
              <w:t>（&gt;12个）</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AE5938" w:rsidRPr="007148E8" w:rsidRDefault="00AE5938" w:rsidP="00AE5938">
            <w:pPr>
              <w:widowControl/>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商业店面很集中</w:t>
            </w:r>
            <w:r w:rsidRPr="007148E8">
              <w:rPr>
                <w:rFonts w:asciiTheme="minorEastAsia" w:eastAsiaTheme="minorEastAsia" w:hAnsiTheme="minorEastAsia" w:cs="宋体" w:hint="eastAsia"/>
                <w:kern w:val="0"/>
                <w:szCs w:val="21"/>
              </w:rPr>
              <w:br/>
              <w:t>（8-12个）</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AE5938" w:rsidRPr="007148E8" w:rsidRDefault="00AE5938" w:rsidP="00AE5938">
            <w:pPr>
              <w:widowControl/>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商业店面比较集中</w:t>
            </w:r>
            <w:r w:rsidRPr="007148E8">
              <w:rPr>
                <w:rFonts w:asciiTheme="minorEastAsia" w:eastAsiaTheme="minorEastAsia" w:hAnsiTheme="minorEastAsia" w:cs="宋体" w:hint="eastAsia"/>
                <w:kern w:val="0"/>
                <w:szCs w:val="21"/>
              </w:rPr>
              <w:br/>
              <w:t>（5-8个）</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AE5938" w:rsidRPr="007148E8" w:rsidRDefault="00AE5938" w:rsidP="00AE5938">
            <w:pPr>
              <w:widowControl/>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商业店面零星分布</w:t>
            </w:r>
            <w:r w:rsidRPr="007148E8">
              <w:rPr>
                <w:rFonts w:asciiTheme="minorEastAsia" w:eastAsiaTheme="minorEastAsia" w:hAnsiTheme="minorEastAsia" w:cs="宋体" w:hint="eastAsia"/>
                <w:kern w:val="0"/>
                <w:szCs w:val="21"/>
              </w:rPr>
              <w:br/>
              <w:t>（3-5个）</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AE5938" w:rsidRPr="007148E8" w:rsidRDefault="00AE5938" w:rsidP="00AE5938">
            <w:pPr>
              <w:widowControl/>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几乎无其他商业设施（&lt;3个）</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64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20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路网稠密，有生活型主干道，停车方便</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路网稠密，有生活型主干道，停车较方便</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路网稠密，有混合型主干道，能够停车</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路网较稠密，有生活型次干道，停车较困难</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路网不稠密，周边是支路，停车困难</w:t>
            </w:r>
          </w:p>
        </w:tc>
      </w:tr>
      <w:tr w:rsidR="007148E8" w:rsidRPr="007148E8" w:rsidTr="007F4823">
        <w:trPr>
          <w:trHeight w:val="5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64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公交便捷度</w:t>
            </w:r>
          </w:p>
        </w:tc>
        <w:tc>
          <w:tcPr>
            <w:tcW w:w="20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周边300米内公交站点数</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6</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w:t>
            </w:r>
          </w:p>
        </w:tc>
      </w:tr>
      <w:tr w:rsidR="007148E8" w:rsidRPr="007148E8" w:rsidTr="007F4823">
        <w:trPr>
          <w:trHeight w:val="82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64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对外交通便利度（客运）</w:t>
            </w:r>
          </w:p>
        </w:tc>
        <w:tc>
          <w:tcPr>
            <w:tcW w:w="20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距客运场/站距离</w:t>
            </w:r>
          </w:p>
        </w:tc>
        <w:tc>
          <w:tcPr>
            <w:tcW w:w="21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1331E" w:rsidRPr="007148E8" w:rsidRDefault="00F1331E" w:rsidP="00F1331E">
            <w:pPr>
              <w:widowControl/>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距离汽车站、轻轨站或火车站&lt;1500米</w:t>
            </w:r>
          </w:p>
        </w:tc>
        <w:tc>
          <w:tcPr>
            <w:tcW w:w="2120" w:type="dxa"/>
            <w:tcBorders>
              <w:top w:val="single" w:sz="8" w:space="0" w:color="auto"/>
              <w:left w:val="nil"/>
              <w:bottom w:val="single" w:sz="8" w:space="0" w:color="auto"/>
              <w:right w:val="single" w:sz="8" w:space="0" w:color="auto"/>
            </w:tcBorders>
            <w:shd w:val="clear" w:color="auto" w:fill="auto"/>
            <w:vAlign w:val="center"/>
            <w:hideMark/>
          </w:tcPr>
          <w:p w:rsidR="00F1331E" w:rsidRPr="007148E8" w:rsidRDefault="00F1331E" w:rsidP="00F1331E">
            <w:pPr>
              <w:widowControl/>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距离汽车站、轻轨站或火车站1500-1800米</w:t>
            </w:r>
          </w:p>
        </w:tc>
        <w:tc>
          <w:tcPr>
            <w:tcW w:w="2120" w:type="dxa"/>
            <w:tcBorders>
              <w:top w:val="single" w:sz="8" w:space="0" w:color="auto"/>
              <w:left w:val="nil"/>
              <w:bottom w:val="single" w:sz="8" w:space="0" w:color="auto"/>
              <w:right w:val="single" w:sz="8" w:space="0" w:color="auto"/>
            </w:tcBorders>
            <w:shd w:val="clear" w:color="auto" w:fill="auto"/>
            <w:vAlign w:val="center"/>
            <w:hideMark/>
          </w:tcPr>
          <w:p w:rsidR="00F1331E" w:rsidRPr="007148E8" w:rsidRDefault="00F1331E" w:rsidP="00F1331E">
            <w:pPr>
              <w:widowControl/>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距离汽车站、轻轨站或火车站1800-2500米</w:t>
            </w:r>
          </w:p>
        </w:tc>
        <w:tc>
          <w:tcPr>
            <w:tcW w:w="2120" w:type="dxa"/>
            <w:tcBorders>
              <w:top w:val="single" w:sz="8" w:space="0" w:color="auto"/>
              <w:left w:val="nil"/>
              <w:bottom w:val="single" w:sz="8" w:space="0" w:color="auto"/>
              <w:right w:val="single" w:sz="8" w:space="0" w:color="auto"/>
            </w:tcBorders>
            <w:shd w:val="clear" w:color="auto" w:fill="auto"/>
            <w:vAlign w:val="center"/>
            <w:hideMark/>
          </w:tcPr>
          <w:p w:rsidR="00F1331E" w:rsidRPr="007148E8" w:rsidRDefault="00F1331E" w:rsidP="00F1331E">
            <w:pPr>
              <w:widowControl/>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距离汽车站、轻轨站或火车站2500-3200米</w:t>
            </w:r>
          </w:p>
        </w:tc>
        <w:tc>
          <w:tcPr>
            <w:tcW w:w="2120" w:type="dxa"/>
            <w:tcBorders>
              <w:top w:val="single" w:sz="8" w:space="0" w:color="auto"/>
              <w:left w:val="nil"/>
              <w:bottom w:val="single" w:sz="8" w:space="0" w:color="auto"/>
              <w:right w:val="single" w:sz="8" w:space="0" w:color="auto"/>
            </w:tcBorders>
            <w:shd w:val="clear" w:color="auto" w:fill="auto"/>
            <w:vAlign w:val="center"/>
            <w:hideMark/>
          </w:tcPr>
          <w:p w:rsidR="00F1331E" w:rsidRPr="007148E8" w:rsidRDefault="00F1331E" w:rsidP="00F1331E">
            <w:pPr>
              <w:widowControl/>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距离汽车站、轻轨站或火车站&gt;3200米</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7C6ABD" w:rsidRPr="007148E8" w:rsidRDefault="007C6ABD" w:rsidP="00F1331E">
            <w:pPr>
              <w:widowControl/>
              <w:jc w:val="left"/>
              <w:rPr>
                <w:rFonts w:asciiTheme="minorEastAsia" w:eastAsiaTheme="minorEastAsia" w:hAnsiTheme="minorEastAsia" w:cs="宋体"/>
                <w:kern w:val="0"/>
                <w:szCs w:val="21"/>
              </w:rPr>
            </w:pPr>
          </w:p>
        </w:tc>
        <w:tc>
          <w:tcPr>
            <w:tcW w:w="164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基础设施完善度</w:t>
            </w:r>
          </w:p>
        </w:tc>
        <w:tc>
          <w:tcPr>
            <w:tcW w:w="202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基础设施状况及保证率</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基础设施完善，保证率&gt;80%</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基础设施较完善，保证率70%-80%</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基础设施水平一般，保证率50%-70%</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基础设施不完善，保证率&lt;50%</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无基础设施</w:t>
            </w:r>
          </w:p>
        </w:tc>
      </w:tr>
      <w:tr w:rsidR="007148E8" w:rsidRPr="007148E8" w:rsidTr="007F4823">
        <w:trPr>
          <w:trHeight w:val="27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64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20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高</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较高</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较低</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低</w:t>
            </w:r>
          </w:p>
        </w:tc>
      </w:tr>
      <w:tr w:rsidR="007148E8" w:rsidRPr="007148E8" w:rsidTr="007F4823">
        <w:trPr>
          <w:trHeight w:val="270"/>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个别因素</w:t>
            </w:r>
          </w:p>
        </w:tc>
        <w:tc>
          <w:tcPr>
            <w:tcW w:w="36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临街类型</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混合型生活型主干道</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交通型主干道</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生活型次干道</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交通型次干道</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支路、小巷</w:t>
            </w:r>
          </w:p>
        </w:tc>
      </w:tr>
      <w:tr w:rsidR="007148E8" w:rsidRPr="007148E8" w:rsidTr="007F4823">
        <w:trPr>
          <w:trHeight w:val="28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3660" w:type="dxa"/>
            <w:gridSpan w:val="2"/>
            <w:tcBorders>
              <w:top w:val="single" w:sz="4" w:space="0" w:color="auto"/>
              <w:left w:val="nil"/>
              <w:bottom w:val="single" w:sz="4" w:space="0" w:color="auto"/>
              <w:right w:val="single" w:sz="4" w:space="0" w:color="000000"/>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交叉路口形式</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十字路口</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丁字路口</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距离路口较近</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偏离路口</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远离路口</w:t>
            </w:r>
          </w:p>
        </w:tc>
      </w:tr>
      <w:tr w:rsidR="007148E8" w:rsidRPr="007148E8" w:rsidTr="007F4823">
        <w:trPr>
          <w:trHeight w:val="5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36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距最近公交站点距离</w:t>
            </w:r>
          </w:p>
        </w:tc>
        <w:tc>
          <w:tcPr>
            <w:tcW w:w="21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1331E" w:rsidRPr="007148E8" w:rsidRDefault="00F1331E" w:rsidP="00F1331E">
            <w:pPr>
              <w:widowControl/>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距公交站点距离＜600米</w:t>
            </w:r>
          </w:p>
        </w:tc>
        <w:tc>
          <w:tcPr>
            <w:tcW w:w="2120" w:type="dxa"/>
            <w:tcBorders>
              <w:top w:val="single" w:sz="8" w:space="0" w:color="auto"/>
              <w:left w:val="nil"/>
              <w:bottom w:val="single" w:sz="8" w:space="0" w:color="auto"/>
              <w:right w:val="single" w:sz="8" w:space="0" w:color="auto"/>
            </w:tcBorders>
            <w:shd w:val="clear" w:color="auto" w:fill="auto"/>
            <w:vAlign w:val="center"/>
            <w:hideMark/>
          </w:tcPr>
          <w:p w:rsidR="00F1331E" w:rsidRPr="007148E8" w:rsidRDefault="00F1331E" w:rsidP="00F1331E">
            <w:pPr>
              <w:widowControl/>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距公交站点距离600-700米</w:t>
            </w:r>
          </w:p>
        </w:tc>
        <w:tc>
          <w:tcPr>
            <w:tcW w:w="2120" w:type="dxa"/>
            <w:tcBorders>
              <w:top w:val="single" w:sz="8" w:space="0" w:color="auto"/>
              <w:left w:val="nil"/>
              <w:bottom w:val="single" w:sz="8" w:space="0" w:color="auto"/>
              <w:right w:val="single" w:sz="8" w:space="0" w:color="auto"/>
            </w:tcBorders>
            <w:shd w:val="clear" w:color="auto" w:fill="auto"/>
            <w:vAlign w:val="center"/>
            <w:hideMark/>
          </w:tcPr>
          <w:p w:rsidR="00F1331E" w:rsidRPr="007148E8" w:rsidRDefault="00F1331E" w:rsidP="00F1331E">
            <w:pPr>
              <w:widowControl/>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距公交站点距离700-800米</w:t>
            </w:r>
          </w:p>
        </w:tc>
        <w:tc>
          <w:tcPr>
            <w:tcW w:w="2120" w:type="dxa"/>
            <w:tcBorders>
              <w:top w:val="single" w:sz="8" w:space="0" w:color="auto"/>
              <w:left w:val="nil"/>
              <w:bottom w:val="single" w:sz="8" w:space="0" w:color="auto"/>
              <w:right w:val="single" w:sz="8" w:space="0" w:color="auto"/>
            </w:tcBorders>
            <w:shd w:val="clear" w:color="auto" w:fill="auto"/>
            <w:vAlign w:val="center"/>
            <w:hideMark/>
          </w:tcPr>
          <w:p w:rsidR="00F1331E" w:rsidRPr="007148E8" w:rsidRDefault="00F1331E" w:rsidP="00F1331E">
            <w:pPr>
              <w:widowControl/>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距公交站点距离800-900米</w:t>
            </w:r>
          </w:p>
        </w:tc>
        <w:tc>
          <w:tcPr>
            <w:tcW w:w="2120" w:type="dxa"/>
            <w:tcBorders>
              <w:top w:val="single" w:sz="8" w:space="0" w:color="auto"/>
              <w:left w:val="nil"/>
              <w:bottom w:val="single" w:sz="8" w:space="0" w:color="auto"/>
              <w:right w:val="single" w:sz="8" w:space="0" w:color="auto"/>
            </w:tcBorders>
            <w:shd w:val="clear" w:color="auto" w:fill="auto"/>
            <w:vAlign w:val="center"/>
            <w:hideMark/>
          </w:tcPr>
          <w:p w:rsidR="00F1331E" w:rsidRPr="007148E8" w:rsidRDefault="00F1331E" w:rsidP="00F1331E">
            <w:pPr>
              <w:widowControl/>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距公交站点距离＞900米</w:t>
            </w:r>
          </w:p>
        </w:tc>
      </w:tr>
      <w:tr w:rsidR="007148E8" w:rsidRPr="007148E8" w:rsidTr="007F4823">
        <w:trPr>
          <w:trHeight w:val="27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36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距最近金融服务网点距离</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＜50米</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50-100米</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100-200米</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200-400米</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＞400米</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36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宗地形状</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面积对使用无影响，形状为矩形</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面积对使用略有影响，形状为规则多边形</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面积对使用有一定影响，形状较规则</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面积对使用影响较大，形状不规则</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面积对使用影响严重，形状极不规则</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6317EC" w:rsidRPr="007148E8" w:rsidRDefault="006317EC" w:rsidP="00F1331E">
            <w:pPr>
              <w:widowControl/>
              <w:jc w:val="left"/>
              <w:rPr>
                <w:rFonts w:asciiTheme="minorEastAsia" w:eastAsiaTheme="minorEastAsia" w:hAnsiTheme="minorEastAsia" w:cs="宋体"/>
                <w:kern w:val="0"/>
                <w:szCs w:val="21"/>
              </w:rPr>
            </w:pPr>
          </w:p>
        </w:tc>
        <w:tc>
          <w:tcPr>
            <w:tcW w:w="3660" w:type="dxa"/>
            <w:gridSpan w:val="2"/>
            <w:tcBorders>
              <w:top w:val="single" w:sz="4" w:space="0" w:color="auto"/>
              <w:left w:val="nil"/>
              <w:bottom w:val="single" w:sz="4" w:space="0" w:color="auto"/>
              <w:right w:val="single" w:sz="4" w:space="0" w:color="000000"/>
            </w:tcBorders>
            <w:shd w:val="clear" w:color="auto" w:fill="auto"/>
            <w:vAlign w:val="center"/>
            <w:hideMark/>
          </w:tcPr>
          <w:p w:rsidR="006317EC" w:rsidRPr="007148E8" w:rsidRDefault="006317EC"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规划限制</w:t>
            </w:r>
          </w:p>
        </w:tc>
        <w:tc>
          <w:tcPr>
            <w:tcW w:w="2120" w:type="dxa"/>
            <w:tcBorders>
              <w:top w:val="nil"/>
              <w:left w:val="nil"/>
              <w:bottom w:val="single" w:sz="4" w:space="0" w:color="auto"/>
              <w:right w:val="single" w:sz="4" w:space="0" w:color="auto"/>
            </w:tcBorders>
            <w:shd w:val="clear" w:color="auto" w:fill="auto"/>
            <w:vAlign w:val="center"/>
            <w:hideMark/>
          </w:tcPr>
          <w:p w:rsidR="006317EC" w:rsidRPr="007148E8" w:rsidRDefault="006317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对商服用地土地用途和利用强度无限制</w:t>
            </w:r>
          </w:p>
        </w:tc>
        <w:tc>
          <w:tcPr>
            <w:tcW w:w="2120" w:type="dxa"/>
            <w:tcBorders>
              <w:top w:val="nil"/>
              <w:left w:val="nil"/>
              <w:bottom w:val="single" w:sz="4" w:space="0" w:color="auto"/>
              <w:right w:val="single" w:sz="4" w:space="0" w:color="auto"/>
            </w:tcBorders>
            <w:shd w:val="clear" w:color="auto" w:fill="auto"/>
            <w:vAlign w:val="center"/>
            <w:hideMark/>
          </w:tcPr>
          <w:p w:rsidR="006317EC" w:rsidRPr="007148E8" w:rsidRDefault="006317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对商服用地土地用途无限制，但对利用强度略有限制</w:t>
            </w:r>
          </w:p>
        </w:tc>
        <w:tc>
          <w:tcPr>
            <w:tcW w:w="2120" w:type="dxa"/>
            <w:tcBorders>
              <w:top w:val="nil"/>
              <w:left w:val="nil"/>
              <w:bottom w:val="single" w:sz="4" w:space="0" w:color="auto"/>
              <w:right w:val="single" w:sz="4" w:space="0" w:color="auto"/>
            </w:tcBorders>
            <w:shd w:val="clear" w:color="auto" w:fill="auto"/>
            <w:vAlign w:val="center"/>
            <w:hideMark/>
          </w:tcPr>
          <w:p w:rsidR="006317EC" w:rsidRPr="007148E8" w:rsidRDefault="006317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对商服用地土地用途略有限制，对利用强度有一定限制</w:t>
            </w:r>
          </w:p>
        </w:tc>
        <w:tc>
          <w:tcPr>
            <w:tcW w:w="2120" w:type="dxa"/>
            <w:tcBorders>
              <w:top w:val="nil"/>
              <w:left w:val="nil"/>
              <w:bottom w:val="single" w:sz="4" w:space="0" w:color="auto"/>
              <w:right w:val="single" w:sz="4" w:space="0" w:color="auto"/>
            </w:tcBorders>
            <w:shd w:val="clear" w:color="auto" w:fill="auto"/>
            <w:vAlign w:val="center"/>
            <w:hideMark/>
          </w:tcPr>
          <w:p w:rsidR="006317EC" w:rsidRPr="007148E8" w:rsidRDefault="006317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对商服用地土地用途和利用强度有较大限制</w:t>
            </w:r>
          </w:p>
        </w:tc>
        <w:tc>
          <w:tcPr>
            <w:tcW w:w="2120" w:type="dxa"/>
            <w:tcBorders>
              <w:top w:val="nil"/>
              <w:left w:val="nil"/>
              <w:bottom w:val="single" w:sz="4" w:space="0" w:color="auto"/>
              <w:right w:val="single" w:sz="4" w:space="0" w:color="auto"/>
            </w:tcBorders>
            <w:shd w:val="clear" w:color="auto" w:fill="auto"/>
            <w:vAlign w:val="center"/>
            <w:hideMark/>
          </w:tcPr>
          <w:p w:rsidR="006317EC" w:rsidRPr="007148E8" w:rsidRDefault="006317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对商服用地土地用途有很大限制，降低了利用强度</w:t>
            </w:r>
          </w:p>
        </w:tc>
      </w:tr>
      <w:tr w:rsidR="00F1331E" w:rsidRPr="007148E8" w:rsidTr="007F4823">
        <w:trPr>
          <w:trHeight w:val="27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36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周围土地利用类型</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商业区</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住宅区</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市政公共区</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工业仓储区</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特殊用地区</w:t>
            </w:r>
          </w:p>
        </w:tc>
      </w:tr>
    </w:tbl>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2D5D21" w:rsidRPr="007148E8" w:rsidRDefault="002D5D21">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tbl>
      <w:tblPr>
        <w:tblW w:w="15340" w:type="dxa"/>
        <w:tblInd w:w="93" w:type="dxa"/>
        <w:tblLook w:val="04A0" w:firstRow="1" w:lastRow="0" w:firstColumn="1" w:lastColumn="0" w:noHBand="0" w:noVBand="1"/>
      </w:tblPr>
      <w:tblGrid>
        <w:gridCol w:w="1080"/>
        <w:gridCol w:w="1640"/>
        <w:gridCol w:w="2020"/>
        <w:gridCol w:w="2120"/>
        <w:gridCol w:w="2120"/>
        <w:gridCol w:w="2120"/>
        <w:gridCol w:w="2120"/>
        <w:gridCol w:w="2120"/>
      </w:tblGrid>
      <w:tr w:rsidR="007148E8" w:rsidRPr="007148E8" w:rsidTr="007F4823">
        <w:trPr>
          <w:trHeight w:val="270"/>
        </w:trPr>
        <w:tc>
          <w:tcPr>
            <w:tcW w:w="15340" w:type="dxa"/>
            <w:gridSpan w:val="8"/>
            <w:tcBorders>
              <w:top w:val="nil"/>
              <w:left w:val="nil"/>
              <w:bottom w:val="single" w:sz="4" w:space="0" w:color="auto"/>
              <w:right w:val="nil"/>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lastRenderedPageBreak/>
              <w:t>表1-7  许昌市城区商服用地七级地宗地地价修正因素说明表</w:t>
            </w:r>
          </w:p>
        </w:tc>
      </w:tr>
      <w:tr w:rsidR="007148E8" w:rsidRPr="007148E8" w:rsidTr="007F4823">
        <w:trPr>
          <w:trHeight w:val="285"/>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类型</w:t>
            </w:r>
          </w:p>
        </w:tc>
        <w:tc>
          <w:tcPr>
            <w:tcW w:w="3660" w:type="dxa"/>
            <w:gridSpan w:val="2"/>
            <w:tcBorders>
              <w:top w:val="single" w:sz="4" w:space="0" w:color="auto"/>
              <w:left w:val="nil"/>
              <w:bottom w:val="single" w:sz="4" w:space="0" w:color="auto"/>
              <w:right w:val="single" w:sz="4" w:space="0" w:color="000000"/>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修正因素名称</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优</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较优</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较劣</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劣</w:t>
            </w:r>
          </w:p>
        </w:tc>
      </w:tr>
      <w:tr w:rsidR="007148E8" w:rsidRPr="007148E8" w:rsidTr="007F4823">
        <w:trPr>
          <w:trHeight w:val="555"/>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区域因素</w:t>
            </w:r>
          </w:p>
        </w:tc>
        <w:tc>
          <w:tcPr>
            <w:tcW w:w="1640" w:type="dxa"/>
            <w:vMerge w:val="restart"/>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商服繁华影响度</w:t>
            </w:r>
          </w:p>
        </w:tc>
        <w:tc>
          <w:tcPr>
            <w:tcW w:w="20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距最近商服中心距离</w:t>
            </w:r>
          </w:p>
        </w:tc>
        <w:tc>
          <w:tcPr>
            <w:tcW w:w="21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1331E" w:rsidRPr="007148E8" w:rsidRDefault="00F1331E" w:rsidP="00F1331E">
            <w:pPr>
              <w:widowControl/>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距小区级商服中心距离＜1250米</w:t>
            </w:r>
          </w:p>
        </w:tc>
        <w:tc>
          <w:tcPr>
            <w:tcW w:w="2120" w:type="dxa"/>
            <w:tcBorders>
              <w:top w:val="single" w:sz="8" w:space="0" w:color="auto"/>
              <w:left w:val="nil"/>
              <w:bottom w:val="single" w:sz="8" w:space="0" w:color="auto"/>
              <w:right w:val="single" w:sz="8" w:space="0" w:color="auto"/>
            </w:tcBorders>
            <w:shd w:val="clear" w:color="auto" w:fill="auto"/>
            <w:vAlign w:val="center"/>
            <w:hideMark/>
          </w:tcPr>
          <w:p w:rsidR="00F1331E" w:rsidRPr="007148E8" w:rsidRDefault="00F1331E" w:rsidP="00F1331E">
            <w:pPr>
              <w:widowControl/>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距小区级商服中心距离在1250-2500米</w:t>
            </w:r>
          </w:p>
        </w:tc>
        <w:tc>
          <w:tcPr>
            <w:tcW w:w="2120" w:type="dxa"/>
            <w:tcBorders>
              <w:top w:val="single" w:sz="8" w:space="0" w:color="auto"/>
              <w:left w:val="nil"/>
              <w:bottom w:val="single" w:sz="8" w:space="0" w:color="auto"/>
              <w:right w:val="single" w:sz="8" w:space="0" w:color="auto"/>
            </w:tcBorders>
            <w:shd w:val="clear" w:color="auto" w:fill="auto"/>
            <w:vAlign w:val="center"/>
            <w:hideMark/>
          </w:tcPr>
          <w:p w:rsidR="00F1331E" w:rsidRPr="007148E8" w:rsidRDefault="00F1331E" w:rsidP="00F1331E">
            <w:pPr>
              <w:widowControl/>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距小区级商服中心距离在2500-3750米</w:t>
            </w:r>
          </w:p>
        </w:tc>
        <w:tc>
          <w:tcPr>
            <w:tcW w:w="2120" w:type="dxa"/>
            <w:tcBorders>
              <w:top w:val="single" w:sz="8" w:space="0" w:color="auto"/>
              <w:left w:val="nil"/>
              <w:bottom w:val="single" w:sz="8" w:space="0" w:color="auto"/>
              <w:right w:val="single" w:sz="8" w:space="0" w:color="auto"/>
            </w:tcBorders>
            <w:shd w:val="clear" w:color="auto" w:fill="auto"/>
            <w:vAlign w:val="center"/>
            <w:hideMark/>
          </w:tcPr>
          <w:p w:rsidR="00F1331E" w:rsidRPr="007148E8" w:rsidRDefault="00F1331E" w:rsidP="00F1331E">
            <w:pPr>
              <w:widowControl/>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距小区级商服中心距离在3750-5000米</w:t>
            </w:r>
          </w:p>
        </w:tc>
        <w:tc>
          <w:tcPr>
            <w:tcW w:w="2120" w:type="dxa"/>
            <w:tcBorders>
              <w:top w:val="single" w:sz="8" w:space="0" w:color="auto"/>
              <w:left w:val="nil"/>
              <w:bottom w:val="single" w:sz="8" w:space="0" w:color="auto"/>
              <w:right w:val="single" w:sz="8" w:space="0" w:color="auto"/>
            </w:tcBorders>
            <w:shd w:val="clear" w:color="auto" w:fill="auto"/>
            <w:vAlign w:val="center"/>
            <w:hideMark/>
          </w:tcPr>
          <w:p w:rsidR="00F1331E" w:rsidRPr="007148E8" w:rsidRDefault="00F1331E" w:rsidP="00F1331E">
            <w:pPr>
              <w:widowControl/>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距小区级商服中心距离＞5000米</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A62555" w:rsidRPr="007148E8" w:rsidRDefault="00A62555" w:rsidP="00F1331E">
            <w:pPr>
              <w:widowControl/>
              <w:jc w:val="left"/>
              <w:rPr>
                <w:rFonts w:asciiTheme="minorEastAsia" w:eastAsiaTheme="minorEastAsia" w:hAnsiTheme="minorEastAsia" w:cs="宋体"/>
                <w:kern w:val="0"/>
                <w:szCs w:val="21"/>
              </w:rPr>
            </w:pPr>
          </w:p>
        </w:tc>
        <w:tc>
          <w:tcPr>
            <w:tcW w:w="1640" w:type="dxa"/>
            <w:vMerge/>
            <w:tcBorders>
              <w:top w:val="nil"/>
              <w:left w:val="single" w:sz="4" w:space="0" w:color="auto"/>
              <w:bottom w:val="single" w:sz="4" w:space="0" w:color="auto"/>
              <w:right w:val="single" w:sz="4" w:space="0" w:color="auto"/>
            </w:tcBorders>
            <w:shd w:val="clear" w:color="auto" w:fill="auto"/>
            <w:vAlign w:val="center"/>
            <w:hideMark/>
          </w:tcPr>
          <w:p w:rsidR="00A62555" w:rsidRPr="007148E8" w:rsidRDefault="00A62555" w:rsidP="00F1331E">
            <w:pPr>
              <w:widowControl/>
              <w:jc w:val="left"/>
              <w:rPr>
                <w:rFonts w:asciiTheme="minorEastAsia" w:eastAsiaTheme="minorEastAsia" w:hAnsiTheme="minorEastAsia" w:cs="宋体"/>
                <w:kern w:val="0"/>
                <w:szCs w:val="21"/>
              </w:rPr>
            </w:pPr>
          </w:p>
        </w:tc>
        <w:tc>
          <w:tcPr>
            <w:tcW w:w="2020" w:type="dxa"/>
            <w:tcBorders>
              <w:top w:val="nil"/>
              <w:left w:val="nil"/>
              <w:bottom w:val="single" w:sz="4" w:space="0" w:color="auto"/>
              <w:right w:val="single" w:sz="4" w:space="0" w:color="auto"/>
            </w:tcBorders>
            <w:shd w:val="clear" w:color="auto" w:fill="auto"/>
            <w:vAlign w:val="center"/>
            <w:hideMark/>
          </w:tcPr>
          <w:p w:rsidR="00A62555" w:rsidRPr="007148E8" w:rsidRDefault="00A62555"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周围商服设施规模</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A62555" w:rsidRPr="007148E8" w:rsidRDefault="00A62555" w:rsidP="00A62555">
            <w:pPr>
              <w:widowControl/>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商业店面非常集中</w:t>
            </w:r>
            <w:r w:rsidRPr="007148E8">
              <w:rPr>
                <w:rFonts w:asciiTheme="minorEastAsia" w:eastAsiaTheme="minorEastAsia" w:hAnsiTheme="minorEastAsia" w:cs="宋体" w:hint="eastAsia"/>
                <w:kern w:val="0"/>
                <w:szCs w:val="21"/>
              </w:rPr>
              <w:br/>
              <w:t>（&gt;10个）</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A62555" w:rsidRPr="007148E8" w:rsidRDefault="00A62555" w:rsidP="00A62555">
            <w:pPr>
              <w:widowControl/>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商业店面很集中</w:t>
            </w:r>
            <w:r w:rsidRPr="007148E8">
              <w:rPr>
                <w:rFonts w:asciiTheme="minorEastAsia" w:eastAsiaTheme="minorEastAsia" w:hAnsiTheme="minorEastAsia" w:cs="宋体" w:hint="eastAsia"/>
                <w:kern w:val="0"/>
                <w:szCs w:val="21"/>
              </w:rPr>
              <w:br/>
              <w:t>（7-10个）</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A62555" w:rsidRPr="007148E8" w:rsidRDefault="00A62555" w:rsidP="00A62555">
            <w:pPr>
              <w:widowControl/>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商业店面比较集中</w:t>
            </w:r>
            <w:r w:rsidRPr="007148E8">
              <w:rPr>
                <w:rFonts w:asciiTheme="minorEastAsia" w:eastAsiaTheme="minorEastAsia" w:hAnsiTheme="minorEastAsia" w:cs="宋体" w:hint="eastAsia"/>
                <w:kern w:val="0"/>
                <w:szCs w:val="21"/>
              </w:rPr>
              <w:br/>
              <w:t>（5-7个）</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A62555" w:rsidRPr="007148E8" w:rsidRDefault="00A62555" w:rsidP="00A62555">
            <w:pPr>
              <w:widowControl/>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商业店面零星分布</w:t>
            </w:r>
            <w:r w:rsidRPr="007148E8">
              <w:rPr>
                <w:rFonts w:asciiTheme="minorEastAsia" w:eastAsiaTheme="minorEastAsia" w:hAnsiTheme="minorEastAsia" w:cs="宋体" w:hint="eastAsia"/>
                <w:kern w:val="0"/>
                <w:szCs w:val="21"/>
              </w:rPr>
              <w:br/>
              <w:t>（3-5个）</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A62555" w:rsidRPr="007148E8" w:rsidRDefault="00A62555" w:rsidP="00A62555">
            <w:pPr>
              <w:widowControl/>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几乎无其他商业设施（&lt;3个）</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64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20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路网稠密，有生活型主干道，停车方便</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路网稠密，有生活型主干道，停车较方便</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路网稠密，有混合型主干道，能够停车</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路网较稠密，有生活型次干道，停车较困难</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路网不稠密，周边是支路，停车困难</w:t>
            </w:r>
          </w:p>
        </w:tc>
      </w:tr>
      <w:tr w:rsidR="007148E8" w:rsidRPr="007148E8" w:rsidTr="007F4823">
        <w:trPr>
          <w:trHeight w:val="5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64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公交便捷度</w:t>
            </w:r>
          </w:p>
        </w:tc>
        <w:tc>
          <w:tcPr>
            <w:tcW w:w="20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周边300米内公交站点数</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6</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w:t>
            </w:r>
          </w:p>
        </w:tc>
      </w:tr>
      <w:tr w:rsidR="007148E8" w:rsidRPr="007148E8" w:rsidTr="007F4823">
        <w:trPr>
          <w:trHeight w:val="82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64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对外交通便利度（客运）</w:t>
            </w:r>
          </w:p>
        </w:tc>
        <w:tc>
          <w:tcPr>
            <w:tcW w:w="20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距客运场/站距离</w:t>
            </w:r>
          </w:p>
        </w:tc>
        <w:tc>
          <w:tcPr>
            <w:tcW w:w="21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1331E" w:rsidRPr="007148E8" w:rsidRDefault="00F1331E" w:rsidP="00F1331E">
            <w:pPr>
              <w:widowControl/>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距离汽车站、轻轨站或火车站&lt;1800米</w:t>
            </w:r>
          </w:p>
        </w:tc>
        <w:tc>
          <w:tcPr>
            <w:tcW w:w="2120" w:type="dxa"/>
            <w:tcBorders>
              <w:top w:val="single" w:sz="8" w:space="0" w:color="auto"/>
              <w:left w:val="nil"/>
              <w:bottom w:val="single" w:sz="8" w:space="0" w:color="auto"/>
              <w:right w:val="single" w:sz="8" w:space="0" w:color="auto"/>
            </w:tcBorders>
            <w:shd w:val="clear" w:color="auto" w:fill="auto"/>
            <w:vAlign w:val="center"/>
            <w:hideMark/>
          </w:tcPr>
          <w:p w:rsidR="00F1331E" w:rsidRPr="007148E8" w:rsidRDefault="00F1331E" w:rsidP="00F1331E">
            <w:pPr>
              <w:widowControl/>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距离汽车站、轻轨站或火车站1800-2300米</w:t>
            </w:r>
          </w:p>
        </w:tc>
        <w:tc>
          <w:tcPr>
            <w:tcW w:w="2120" w:type="dxa"/>
            <w:tcBorders>
              <w:top w:val="single" w:sz="8" w:space="0" w:color="auto"/>
              <w:left w:val="nil"/>
              <w:bottom w:val="single" w:sz="8" w:space="0" w:color="auto"/>
              <w:right w:val="single" w:sz="8" w:space="0" w:color="auto"/>
            </w:tcBorders>
            <w:shd w:val="clear" w:color="auto" w:fill="auto"/>
            <w:vAlign w:val="center"/>
            <w:hideMark/>
          </w:tcPr>
          <w:p w:rsidR="00F1331E" w:rsidRPr="007148E8" w:rsidRDefault="00F1331E" w:rsidP="00F1331E">
            <w:pPr>
              <w:widowControl/>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距离汽车站、轻轨站或火车站2300-2800米</w:t>
            </w:r>
          </w:p>
        </w:tc>
        <w:tc>
          <w:tcPr>
            <w:tcW w:w="2120" w:type="dxa"/>
            <w:tcBorders>
              <w:top w:val="single" w:sz="8" w:space="0" w:color="auto"/>
              <w:left w:val="nil"/>
              <w:bottom w:val="single" w:sz="8" w:space="0" w:color="auto"/>
              <w:right w:val="single" w:sz="8" w:space="0" w:color="auto"/>
            </w:tcBorders>
            <w:shd w:val="clear" w:color="auto" w:fill="auto"/>
            <w:vAlign w:val="center"/>
            <w:hideMark/>
          </w:tcPr>
          <w:p w:rsidR="00F1331E" w:rsidRPr="007148E8" w:rsidRDefault="00F1331E" w:rsidP="00F1331E">
            <w:pPr>
              <w:widowControl/>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距离汽车站、轻轨站或火车站2800-3500米</w:t>
            </w:r>
          </w:p>
        </w:tc>
        <w:tc>
          <w:tcPr>
            <w:tcW w:w="2120" w:type="dxa"/>
            <w:tcBorders>
              <w:top w:val="single" w:sz="8" w:space="0" w:color="auto"/>
              <w:left w:val="nil"/>
              <w:bottom w:val="single" w:sz="8" w:space="0" w:color="auto"/>
              <w:right w:val="single" w:sz="8" w:space="0" w:color="auto"/>
            </w:tcBorders>
            <w:shd w:val="clear" w:color="auto" w:fill="auto"/>
            <w:vAlign w:val="center"/>
            <w:hideMark/>
          </w:tcPr>
          <w:p w:rsidR="00F1331E" w:rsidRPr="007148E8" w:rsidRDefault="00F1331E" w:rsidP="00F1331E">
            <w:pPr>
              <w:widowControl/>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距离汽车站、轻轨站或火车站&gt;3500米</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7C6ABD" w:rsidRPr="007148E8" w:rsidRDefault="007C6ABD" w:rsidP="00F1331E">
            <w:pPr>
              <w:widowControl/>
              <w:jc w:val="left"/>
              <w:rPr>
                <w:rFonts w:asciiTheme="minorEastAsia" w:eastAsiaTheme="minorEastAsia" w:hAnsiTheme="minorEastAsia" w:cs="宋体"/>
                <w:kern w:val="0"/>
                <w:szCs w:val="21"/>
              </w:rPr>
            </w:pPr>
          </w:p>
        </w:tc>
        <w:tc>
          <w:tcPr>
            <w:tcW w:w="164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基础设施完善度</w:t>
            </w:r>
          </w:p>
        </w:tc>
        <w:tc>
          <w:tcPr>
            <w:tcW w:w="202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基础设施状况及保证率</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基础设施完善，保证率&gt;80%</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基础设施较完善，保证率70%-80%</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基础设施水平一般，保证率50%-70%</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基础设施不完善，保证率&lt;50%</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无基础设施</w:t>
            </w:r>
          </w:p>
        </w:tc>
      </w:tr>
      <w:tr w:rsidR="007148E8" w:rsidRPr="007148E8" w:rsidTr="007F4823">
        <w:trPr>
          <w:trHeight w:val="27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64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20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高</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较高</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较低</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低</w:t>
            </w:r>
          </w:p>
        </w:tc>
      </w:tr>
      <w:tr w:rsidR="007148E8" w:rsidRPr="007148E8" w:rsidTr="007F4823">
        <w:trPr>
          <w:trHeight w:val="270"/>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个别因素</w:t>
            </w:r>
          </w:p>
        </w:tc>
        <w:tc>
          <w:tcPr>
            <w:tcW w:w="36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临街类型</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混合型生活型主干道</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交通型主干道</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生活型次干道</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交通型次干道</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支路、小巷</w:t>
            </w:r>
          </w:p>
        </w:tc>
      </w:tr>
      <w:tr w:rsidR="007148E8" w:rsidRPr="007148E8" w:rsidTr="007F4823">
        <w:trPr>
          <w:trHeight w:val="28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3660" w:type="dxa"/>
            <w:gridSpan w:val="2"/>
            <w:tcBorders>
              <w:top w:val="single" w:sz="4" w:space="0" w:color="auto"/>
              <w:left w:val="nil"/>
              <w:bottom w:val="single" w:sz="4" w:space="0" w:color="auto"/>
              <w:right w:val="single" w:sz="4" w:space="0" w:color="000000"/>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交叉路口形式</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十字路口</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丁字路口</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距离路口较近</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偏离路口</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远离路口</w:t>
            </w:r>
          </w:p>
        </w:tc>
      </w:tr>
      <w:tr w:rsidR="007148E8" w:rsidRPr="007148E8" w:rsidTr="007F4823">
        <w:trPr>
          <w:trHeight w:val="5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36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距最近公交站点距离</w:t>
            </w:r>
          </w:p>
        </w:tc>
        <w:tc>
          <w:tcPr>
            <w:tcW w:w="21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1331E" w:rsidRPr="007148E8" w:rsidRDefault="00F1331E" w:rsidP="00F1331E">
            <w:pPr>
              <w:widowControl/>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距公交站点距离＜700米</w:t>
            </w:r>
          </w:p>
        </w:tc>
        <w:tc>
          <w:tcPr>
            <w:tcW w:w="2120" w:type="dxa"/>
            <w:tcBorders>
              <w:top w:val="single" w:sz="8" w:space="0" w:color="auto"/>
              <w:left w:val="nil"/>
              <w:bottom w:val="single" w:sz="8" w:space="0" w:color="auto"/>
              <w:right w:val="single" w:sz="8" w:space="0" w:color="auto"/>
            </w:tcBorders>
            <w:shd w:val="clear" w:color="auto" w:fill="auto"/>
            <w:vAlign w:val="center"/>
            <w:hideMark/>
          </w:tcPr>
          <w:p w:rsidR="00F1331E" w:rsidRPr="007148E8" w:rsidRDefault="00F1331E" w:rsidP="00F1331E">
            <w:pPr>
              <w:widowControl/>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距公交站点距离700-800米</w:t>
            </w:r>
          </w:p>
        </w:tc>
        <w:tc>
          <w:tcPr>
            <w:tcW w:w="2120" w:type="dxa"/>
            <w:tcBorders>
              <w:top w:val="single" w:sz="8" w:space="0" w:color="auto"/>
              <w:left w:val="nil"/>
              <w:bottom w:val="single" w:sz="8" w:space="0" w:color="auto"/>
              <w:right w:val="single" w:sz="8" w:space="0" w:color="auto"/>
            </w:tcBorders>
            <w:shd w:val="clear" w:color="auto" w:fill="auto"/>
            <w:vAlign w:val="center"/>
            <w:hideMark/>
          </w:tcPr>
          <w:p w:rsidR="00F1331E" w:rsidRPr="007148E8" w:rsidRDefault="00F1331E" w:rsidP="00F1331E">
            <w:pPr>
              <w:widowControl/>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距公交站点距离800-900米</w:t>
            </w:r>
          </w:p>
        </w:tc>
        <w:tc>
          <w:tcPr>
            <w:tcW w:w="2120" w:type="dxa"/>
            <w:tcBorders>
              <w:top w:val="single" w:sz="8" w:space="0" w:color="auto"/>
              <w:left w:val="nil"/>
              <w:bottom w:val="single" w:sz="8" w:space="0" w:color="auto"/>
              <w:right w:val="single" w:sz="8" w:space="0" w:color="auto"/>
            </w:tcBorders>
            <w:shd w:val="clear" w:color="auto" w:fill="auto"/>
            <w:vAlign w:val="center"/>
            <w:hideMark/>
          </w:tcPr>
          <w:p w:rsidR="00F1331E" w:rsidRPr="007148E8" w:rsidRDefault="00F1331E" w:rsidP="00F1331E">
            <w:pPr>
              <w:widowControl/>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距公交站点距离900-1000米</w:t>
            </w:r>
          </w:p>
        </w:tc>
        <w:tc>
          <w:tcPr>
            <w:tcW w:w="2120" w:type="dxa"/>
            <w:tcBorders>
              <w:top w:val="single" w:sz="8" w:space="0" w:color="auto"/>
              <w:left w:val="nil"/>
              <w:bottom w:val="single" w:sz="8" w:space="0" w:color="auto"/>
              <w:right w:val="single" w:sz="8" w:space="0" w:color="auto"/>
            </w:tcBorders>
            <w:shd w:val="clear" w:color="auto" w:fill="auto"/>
            <w:vAlign w:val="center"/>
            <w:hideMark/>
          </w:tcPr>
          <w:p w:rsidR="00F1331E" w:rsidRPr="007148E8" w:rsidRDefault="00F1331E" w:rsidP="00F1331E">
            <w:pPr>
              <w:widowControl/>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距公交站点距离＞1000米</w:t>
            </w:r>
          </w:p>
        </w:tc>
      </w:tr>
      <w:tr w:rsidR="007148E8" w:rsidRPr="007148E8" w:rsidTr="007F4823">
        <w:trPr>
          <w:trHeight w:val="27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36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距最近金融服务网点距离</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＜50米</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50-100米</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100-200米</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200-400米</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＞400米</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36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宗地形状</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面积对使用无影响，形状为矩形</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面积对使用略有影响，形状为规则多边形</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面积对使用有一定影响，形状较规则</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面积对使用影响较大，形状不规则</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面积对使用影响严重，形状极不规则</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6317EC" w:rsidRPr="007148E8" w:rsidRDefault="006317EC" w:rsidP="00F1331E">
            <w:pPr>
              <w:widowControl/>
              <w:jc w:val="left"/>
              <w:rPr>
                <w:rFonts w:asciiTheme="minorEastAsia" w:eastAsiaTheme="minorEastAsia" w:hAnsiTheme="minorEastAsia" w:cs="宋体"/>
                <w:kern w:val="0"/>
                <w:szCs w:val="21"/>
              </w:rPr>
            </w:pPr>
          </w:p>
        </w:tc>
        <w:tc>
          <w:tcPr>
            <w:tcW w:w="3660" w:type="dxa"/>
            <w:gridSpan w:val="2"/>
            <w:tcBorders>
              <w:top w:val="single" w:sz="4" w:space="0" w:color="auto"/>
              <w:left w:val="nil"/>
              <w:bottom w:val="single" w:sz="4" w:space="0" w:color="auto"/>
              <w:right w:val="single" w:sz="4" w:space="0" w:color="000000"/>
            </w:tcBorders>
            <w:shd w:val="clear" w:color="auto" w:fill="auto"/>
            <w:vAlign w:val="center"/>
            <w:hideMark/>
          </w:tcPr>
          <w:p w:rsidR="006317EC" w:rsidRPr="007148E8" w:rsidRDefault="006317EC"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规划限制</w:t>
            </w:r>
          </w:p>
        </w:tc>
        <w:tc>
          <w:tcPr>
            <w:tcW w:w="2120" w:type="dxa"/>
            <w:tcBorders>
              <w:top w:val="nil"/>
              <w:left w:val="nil"/>
              <w:bottom w:val="single" w:sz="4" w:space="0" w:color="auto"/>
              <w:right w:val="single" w:sz="4" w:space="0" w:color="auto"/>
            </w:tcBorders>
            <w:shd w:val="clear" w:color="auto" w:fill="auto"/>
            <w:vAlign w:val="center"/>
            <w:hideMark/>
          </w:tcPr>
          <w:p w:rsidR="006317EC" w:rsidRPr="007148E8" w:rsidRDefault="006317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对商服用地土地用途和利用强度无限制</w:t>
            </w:r>
          </w:p>
        </w:tc>
        <w:tc>
          <w:tcPr>
            <w:tcW w:w="2120" w:type="dxa"/>
            <w:tcBorders>
              <w:top w:val="nil"/>
              <w:left w:val="nil"/>
              <w:bottom w:val="single" w:sz="4" w:space="0" w:color="auto"/>
              <w:right w:val="single" w:sz="4" w:space="0" w:color="auto"/>
            </w:tcBorders>
            <w:shd w:val="clear" w:color="auto" w:fill="auto"/>
            <w:vAlign w:val="center"/>
            <w:hideMark/>
          </w:tcPr>
          <w:p w:rsidR="006317EC" w:rsidRPr="007148E8" w:rsidRDefault="006317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对商服用地土地用途无限制，但对利用强度略有限制</w:t>
            </w:r>
          </w:p>
        </w:tc>
        <w:tc>
          <w:tcPr>
            <w:tcW w:w="2120" w:type="dxa"/>
            <w:tcBorders>
              <w:top w:val="nil"/>
              <w:left w:val="nil"/>
              <w:bottom w:val="single" w:sz="4" w:space="0" w:color="auto"/>
              <w:right w:val="single" w:sz="4" w:space="0" w:color="auto"/>
            </w:tcBorders>
            <w:shd w:val="clear" w:color="auto" w:fill="auto"/>
            <w:vAlign w:val="center"/>
            <w:hideMark/>
          </w:tcPr>
          <w:p w:rsidR="006317EC" w:rsidRPr="007148E8" w:rsidRDefault="006317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对商服用地土地用途略有限制，对利用强度有一定限制</w:t>
            </w:r>
          </w:p>
        </w:tc>
        <w:tc>
          <w:tcPr>
            <w:tcW w:w="2120" w:type="dxa"/>
            <w:tcBorders>
              <w:top w:val="nil"/>
              <w:left w:val="nil"/>
              <w:bottom w:val="single" w:sz="4" w:space="0" w:color="auto"/>
              <w:right w:val="single" w:sz="4" w:space="0" w:color="auto"/>
            </w:tcBorders>
            <w:shd w:val="clear" w:color="auto" w:fill="auto"/>
            <w:vAlign w:val="center"/>
            <w:hideMark/>
          </w:tcPr>
          <w:p w:rsidR="006317EC" w:rsidRPr="007148E8" w:rsidRDefault="006317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对商服用地土地用途和利用强度有较大限制</w:t>
            </w:r>
          </w:p>
        </w:tc>
        <w:tc>
          <w:tcPr>
            <w:tcW w:w="2120" w:type="dxa"/>
            <w:tcBorders>
              <w:top w:val="nil"/>
              <w:left w:val="nil"/>
              <w:bottom w:val="single" w:sz="4" w:space="0" w:color="auto"/>
              <w:right w:val="single" w:sz="4" w:space="0" w:color="auto"/>
            </w:tcBorders>
            <w:shd w:val="clear" w:color="auto" w:fill="auto"/>
            <w:vAlign w:val="center"/>
            <w:hideMark/>
          </w:tcPr>
          <w:p w:rsidR="006317EC" w:rsidRPr="007148E8" w:rsidRDefault="006317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对商服用地土地用途有很大限制，降低了利用强度</w:t>
            </w:r>
          </w:p>
        </w:tc>
      </w:tr>
      <w:tr w:rsidR="00F1331E" w:rsidRPr="007148E8" w:rsidTr="007F4823">
        <w:trPr>
          <w:trHeight w:val="27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36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周围土地利用类型</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商业区</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住宅区</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市政公共区</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工业仓储区</w:t>
            </w:r>
          </w:p>
        </w:tc>
        <w:tc>
          <w:tcPr>
            <w:tcW w:w="21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特殊用地区</w:t>
            </w:r>
          </w:p>
        </w:tc>
      </w:tr>
    </w:tbl>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tbl>
      <w:tblPr>
        <w:tblW w:w="15040" w:type="dxa"/>
        <w:tblInd w:w="93" w:type="dxa"/>
        <w:tblLook w:val="04A0" w:firstRow="1" w:lastRow="0" w:firstColumn="1" w:lastColumn="0" w:noHBand="0" w:noVBand="1"/>
      </w:tblPr>
      <w:tblGrid>
        <w:gridCol w:w="1080"/>
        <w:gridCol w:w="1900"/>
        <w:gridCol w:w="2260"/>
        <w:gridCol w:w="1960"/>
        <w:gridCol w:w="1960"/>
        <w:gridCol w:w="1960"/>
        <w:gridCol w:w="1960"/>
        <w:gridCol w:w="1960"/>
      </w:tblGrid>
      <w:tr w:rsidR="007148E8" w:rsidRPr="007148E8" w:rsidTr="007F4823">
        <w:trPr>
          <w:trHeight w:val="435"/>
        </w:trPr>
        <w:tc>
          <w:tcPr>
            <w:tcW w:w="15040" w:type="dxa"/>
            <w:gridSpan w:val="8"/>
            <w:tcBorders>
              <w:top w:val="nil"/>
              <w:left w:val="nil"/>
              <w:bottom w:val="single" w:sz="4" w:space="0" w:color="auto"/>
              <w:right w:val="nil"/>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lastRenderedPageBreak/>
              <w:t>表2-1  许昌市城区住宅用地一级地宗地地价修正因素说明表</w:t>
            </w:r>
          </w:p>
        </w:tc>
      </w:tr>
      <w:tr w:rsidR="007148E8" w:rsidRPr="007148E8" w:rsidTr="007F4823">
        <w:trPr>
          <w:trHeight w:val="435"/>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类型</w:t>
            </w:r>
          </w:p>
        </w:tc>
        <w:tc>
          <w:tcPr>
            <w:tcW w:w="4160" w:type="dxa"/>
            <w:gridSpan w:val="2"/>
            <w:tcBorders>
              <w:top w:val="single" w:sz="4" w:space="0" w:color="auto"/>
              <w:left w:val="nil"/>
              <w:bottom w:val="single" w:sz="4" w:space="0" w:color="auto"/>
              <w:right w:val="single" w:sz="4" w:space="0" w:color="000000"/>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修正因素名称</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优</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较优</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较劣</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劣</w:t>
            </w:r>
          </w:p>
        </w:tc>
      </w:tr>
      <w:tr w:rsidR="007148E8" w:rsidRPr="007148E8" w:rsidTr="007F4823">
        <w:trPr>
          <w:trHeight w:val="540"/>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区域因素</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商服繁华影响度</w:t>
            </w:r>
          </w:p>
        </w:tc>
        <w:tc>
          <w:tcPr>
            <w:tcW w:w="22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距最近商服中心距离</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500-800米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&lt;500米或800-1200米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1200-1500米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1500-1800米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＞1800米</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22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路网稠密，有生活型主干道，停车方便</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路网稠密，有生活型主干道，停车较方便</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路网稠密，有混合型主干道，能够停车</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路网较稠密，有生活型次干道，停车较困难</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路网不稠密，周边是支路，停车困难</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公交便捷度</w:t>
            </w:r>
          </w:p>
        </w:tc>
        <w:tc>
          <w:tcPr>
            <w:tcW w:w="22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周边300米内公交站点数</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≥8或终点站</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6</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1或无站点</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对外交通便利度（客运）</w:t>
            </w:r>
          </w:p>
        </w:tc>
        <w:tc>
          <w:tcPr>
            <w:tcW w:w="22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距客运场/站距离</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距离汽车站、轻轨站或火车站&lt;200米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距离汽车站、轻轨站或火车站200-300米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距离汽车站、轻轨站或火车站300-500米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距离汽车站、轻轨站或火车站500-800米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距离汽车站、轻轨站或火车站&gt;800米</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7C6ABD" w:rsidRPr="007148E8" w:rsidRDefault="007C6ABD" w:rsidP="00F1331E">
            <w:pPr>
              <w:widowControl/>
              <w:jc w:val="left"/>
              <w:rPr>
                <w:rFonts w:asciiTheme="minorEastAsia" w:eastAsiaTheme="minorEastAsia" w:hAnsiTheme="minorEastAsia" w:cs="宋体"/>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基础设施完善度</w:t>
            </w:r>
          </w:p>
        </w:tc>
        <w:tc>
          <w:tcPr>
            <w:tcW w:w="22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基础设施状况及保证率</w:t>
            </w:r>
          </w:p>
        </w:tc>
        <w:tc>
          <w:tcPr>
            <w:tcW w:w="19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基础设施完善，保证率&gt;80%</w:t>
            </w:r>
          </w:p>
        </w:tc>
        <w:tc>
          <w:tcPr>
            <w:tcW w:w="19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基础设施较完善，保证率70%-80%</w:t>
            </w:r>
          </w:p>
        </w:tc>
        <w:tc>
          <w:tcPr>
            <w:tcW w:w="19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基础设施水平一般，保证率50%-70%</w:t>
            </w:r>
          </w:p>
        </w:tc>
        <w:tc>
          <w:tcPr>
            <w:tcW w:w="19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基础设施不完善，保证率&lt;50%</w:t>
            </w:r>
          </w:p>
        </w:tc>
        <w:tc>
          <w:tcPr>
            <w:tcW w:w="19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无基础设施</w:t>
            </w:r>
          </w:p>
        </w:tc>
      </w:tr>
      <w:tr w:rsidR="007148E8" w:rsidRPr="007148E8" w:rsidTr="007F4823">
        <w:trPr>
          <w:trHeight w:val="27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p>
        </w:tc>
        <w:tc>
          <w:tcPr>
            <w:tcW w:w="1900" w:type="dxa"/>
            <w:vMerge w:val="restart"/>
            <w:tcBorders>
              <w:top w:val="nil"/>
              <w:left w:val="single" w:sz="4" w:space="0" w:color="auto"/>
              <w:bottom w:val="single" w:sz="4" w:space="0" w:color="000000"/>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公用设施完备度</w:t>
            </w:r>
          </w:p>
        </w:tc>
        <w:tc>
          <w:tcPr>
            <w:tcW w:w="22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距学校距离</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200-400米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400-600米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600-800米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＞800米</w:t>
            </w:r>
          </w:p>
        </w:tc>
      </w:tr>
      <w:tr w:rsidR="007148E8" w:rsidRPr="007148E8" w:rsidTr="007F4823">
        <w:trPr>
          <w:trHeight w:val="27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p>
        </w:tc>
        <w:tc>
          <w:tcPr>
            <w:tcW w:w="1900" w:type="dxa"/>
            <w:vMerge/>
            <w:tcBorders>
              <w:top w:val="nil"/>
              <w:left w:val="single" w:sz="4" w:space="0" w:color="auto"/>
              <w:bottom w:val="single" w:sz="4" w:space="0" w:color="000000"/>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p>
        </w:tc>
        <w:tc>
          <w:tcPr>
            <w:tcW w:w="22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距医院距离</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＜250米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250-450米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450-700米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700-900米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＞900米</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p>
        </w:tc>
        <w:tc>
          <w:tcPr>
            <w:tcW w:w="1900" w:type="dxa"/>
            <w:vMerge/>
            <w:tcBorders>
              <w:top w:val="nil"/>
              <w:left w:val="single" w:sz="4" w:space="0" w:color="auto"/>
              <w:bottom w:val="single" w:sz="4" w:space="0" w:color="000000"/>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p>
        </w:tc>
        <w:tc>
          <w:tcPr>
            <w:tcW w:w="22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距公园或文体设施距离</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300-500米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500-800米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800-1000米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＞1000米</w:t>
            </w:r>
          </w:p>
        </w:tc>
      </w:tr>
      <w:tr w:rsidR="007148E8" w:rsidRPr="007148E8" w:rsidTr="007F4823">
        <w:trPr>
          <w:trHeight w:val="27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环境质量优劣度</w:t>
            </w:r>
          </w:p>
        </w:tc>
        <w:tc>
          <w:tcPr>
            <w:tcW w:w="22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环境条件</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无污染</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基本无污染</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轻污染</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污染较严重</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严重污染</w:t>
            </w:r>
          </w:p>
        </w:tc>
      </w:tr>
      <w:tr w:rsidR="007148E8" w:rsidRPr="007148E8" w:rsidTr="007F4823">
        <w:trPr>
          <w:trHeight w:val="27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景观条件优劣度</w:t>
            </w:r>
          </w:p>
        </w:tc>
        <w:tc>
          <w:tcPr>
            <w:tcW w:w="22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距景观距离</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500-600米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600-700米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700-800米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＞800米</w:t>
            </w:r>
          </w:p>
        </w:tc>
      </w:tr>
      <w:tr w:rsidR="007148E8" w:rsidRPr="007148E8" w:rsidTr="007F4823">
        <w:trPr>
          <w:trHeight w:val="27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22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高</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较高</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较低</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低</w:t>
            </w:r>
          </w:p>
        </w:tc>
      </w:tr>
      <w:tr w:rsidR="007148E8" w:rsidRPr="007148E8" w:rsidTr="007F4823">
        <w:trPr>
          <w:trHeight w:val="540"/>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个别因素</w:t>
            </w:r>
          </w:p>
        </w:tc>
        <w:tc>
          <w:tcPr>
            <w:tcW w:w="41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临道路类型</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混合型生活型主干道</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生活型次干道</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交通型主干道</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交通型次干道</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支路、小巷</w:t>
            </w:r>
          </w:p>
        </w:tc>
      </w:tr>
      <w:tr w:rsidR="007148E8" w:rsidRPr="007148E8" w:rsidTr="007F4823">
        <w:trPr>
          <w:trHeight w:val="27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41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距最近公交站点距离</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100-200米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200-500米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500-800米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＞800米</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4160" w:type="dxa"/>
            <w:gridSpan w:val="2"/>
            <w:tcBorders>
              <w:top w:val="single" w:sz="4" w:space="0" w:color="auto"/>
              <w:left w:val="nil"/>
              <w:bottom w:val="single" w:sz="4" w:space="0" w:color="auto"/>
              <w:right w:val="single" w:sz="4" w:space="0" w:color="000000"/>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宗地面积</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面积对使用无影响，形状为矩形</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面积对使用略有影响，形状为规则多边形</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面积对使用有一定影响，形状较规则</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面积对使用影响较大，形状不规则</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面积对使用影响严重，形状极不规则</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057C07" w:rsidRPr="007148E8" w:rsidRDefault="00057C07" w:rsidP="00F1331E">
            <w:pPr>
              <w:widowControl/>
              <w:jc w:val="left"/>
              <w:rPr>
                <w:rFonts w:asciiTheme="minorEastAsia" w:eastAsiaTheme="minorEastAsia" w:hAnsiTheme="minorEastAsia" w:cs="宋体"/>
                <w:kern w:val="0"/>
                <w:szCs w:val="21"/>
              </w:rPr>
            </w:pPr>
          </w:p>
        </w:tc>
        <w:tc>
          <w:tcPr>
            <w:tcW w:w="4160" w:type="dxa"/>
            <w:gridSpan w:val="2"/>
            <w:tcBorders>
              <w:top w:val="single" w:sz="4" w:space="0" w:color="auto"/>
              <w:left w:val="nil"/>
              <w:bottom w:val="single" w:sz="4" w:space="0" w:color="auto"/>
              <w:right w:val="single" w:sz="4" w:space="0" w:color="000000"/>
            </w:tcBorders>
            <w:shd w:val="clear" w:color="auto" w:fill="auto"/>
            <w:vAlign w:val="center"/>
            <w:hideMark/>
          </w:tcPr>
          <w:p w:rsidR="00057C07" w:rsidRPr="007148E8" w:rsidRDefault="00057C07"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规划限制</w:t>
            </w:r>
          </w:p>
        </w:tc>
        <w:tc>
          <w:tcPr>
            <w:tcW w:w="1960" w:type="dxa"/>
            <w:tcBorders>
              <w:top w:val="nil"/>
              <w:left w:val="nil"/>
              <w:bottom w:val="single" w:sz="4" w:space="0" w:color="auto"/>
              <w:right w:val="single" w:sz="4" w:space="0" w:color="auto"/>
            </w:tcBorders>
            <w:shd w:val="clear" w:color="auto" w:fill="auto"/>
            <w:vAlign w:val="center"/>
            <w:hideMark/>
          </w:tcPr>
          <w:p w:rsidR="00057C07" w:rsidRPr="007148E8" w:rsidRDefault="00057C0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对住宅用地土地用途和利用强度无限制</w:t>
            </w:r>
          </w:p>
        </w:tc>
        <w:tc>
          <w:tcPr>
            <w:tcW w:w="1960" w:type="dxa"/>
            <w:tcBorders>
              <w:top w:val="nil"/>
              <w:left w:val="nil"/>
              <w:bottom w:val="single" w:sz="4" w:space="0" w:color="auto"/>
              <w:right w:val="single" w:sz="4" w:space="0" w:color="auto"/>
            </w:tcBorders>
            <w:shd w:val="clear" w:color="auto" w:fill="auto"/>
            <w:vAlign w:val="center"/>
            <w:hideMark/>
          </w:tcPr>
          <w:p w:rsidR="00057C07" w:rsidRPr="007148E8" w:rsidRDefault="00057C0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对住宅用地土地用途无限制，但对利用强度略有限制</w:t>
            </w:r>
          </w:p>
        </w:tc>
        <w:tc>
          <w:tcPr>
            <w:tcW w:w="1960" w:type="dxa"/>
            <w:tcBorders>
              <w:top w:val="nil"/>
              <w:left w:val="nil"/>
              <w:bottom w:val="single" w:sz="4" w:space="0" w:color="auto"/>
              <w:right w:val="single" w:sz="4" w:space="0" w:color="auto"/>
            </w:tcBorders>
            <w:shd w:val="clear" w:color="auto" w:fill="auto"/>
            <w:vAlign w:val="center"/>
            <w:hideMark/>
          </w:tcPr>
          <w:p w:rsidR="00057C07" w:rsidRPr="007148E8" w:rsidRDefault="00057C0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对住宅用地土地用途略有限制，对利用强度有一定限制</w:t>
            </w:r>
          </w:p>
        </w:tc>
        <w:tc>
          <w:tcPr>
            <w:tcW w:w="1960" w:type="dxa"/>
            <w:tcBorders>
              <w:top w:val="nil"/>
              <w:left w:val="nil"/>
              <w:bottom w:val="single" w:sz="4" w:space="0" w:color="auto"/>
              <w:right w:val="single" w:sz="4" w:space="0" w:color="auto"/>
            </w:tcBorders>
            <w:shd w:val="clear" w:color="auto" w:fill="auto"/>
            <w:vAlign w:val="center"/>
            <w:hideMark/>
          </w:tcPr>
          <w:p w:rsidR="00057C07" w:rsidRPr="007148E8" w:rsidRDefault="00057C0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对住宅用地土地用途和利用强度有较大限制</w:t>
            </w:r>
          </w:p>
        </w:tc>
        <w:tc>
          <w:tcPr>
            <w:tcW w:w="1960" w:type="dxa"/>
            <w:tcBorders>
              <w:top w:val="nil"/>
              <w:left w:val="nil"/>
              <w:bottom w:val="single" w:sz="4" w:space="0" w:color="auto"/>
              <w:right w:val="single" w:sz="4" w:space="0" w:color="auto"/>
            </w:tcBorders>
            <w:shd w:val="clear" w:color="auto" w:fill="auto"/>
            <w:vAlign w:val="center"/>
            <w:hideMark/>
          </w:tcPr>
          <w:p w:rsidR="00057C07" w:rsidRPr="007148E8" w:rsidRDefault="00057C0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对住宅用地土地用途有很大限制，降低了利用强度</w:t>
            </w:r>
          </w:p>
        </w:tc>
      </w:tr>
      <w:tr w:rsidR="00F1331E" w:rsidRPr="007148E8" w:rsidTr="007F4823">
        <w:trPr>
          <w:trHeight w:val="42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41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相邻土地利用类型</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居住</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行政文教</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商服</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工业仓储</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特殊用地</w:t>
            </w:r>
          </w:p>
        </w:tc>
      </w:tr>
    </w:tbl>
    <w:p w:rsidR="009C7DCB" w:rsidRPr="007148E8" w:rsidRDefault="009C7DCB">
      <w:pPr>
        <w:rPr>
          <w:rFonts w:asciiTheme="minorEastAsia" w:eastAsiaTheme="minorEastAsia" w:hAnsiTheme="minorEastAsia"/>
          <w:szCs w:val="21"/>
        </w:rPr>
      </w:pPr>
    </w:p>
    <w:tbl>
      <w:tblPr>
        <w:tblW w:w="15040" w:type="dxa"/>
        <w:tblInd w:w="93" w:type="dxa"/>
        <w:tblLook w:val="04A0" w:firstRow="1" w:lastRow="0" w:firstColumn="1" w:lastColumn="0" w:noHBand="0" w:noVBand="1"/>
      </w:tblPr>
      <w:tblGrid>
        <w:gridCol w:w="1080"/>
        <w:gridCol w:w="1900"/>
        <w:gridCol w:w="2260"/>
        <w:gridCol w:w="1960"/>
        <w:gridCol w:w="1960"/>
        <w:gridCol w:w="1960"/>
        <w:gridCol w:w="1960"/>
        <w:gridCol w:w="1960"/>
      </w:tblGrid>
      <w:tr w:rsidR="007148E8" w:rsidRPr="007148E8" w:rsidTr="002D5D21">
        <w:trPr>
          <w:trHeight w:val="255"/>
        </w:trPr>
        <w:tc>
          <w:tcPr>
            <w:tcW w:w="15040" w:type="dxa"/>
            <w:gridSpan w:val="8"/>
            <w:tcBorders>
              <w:top w:val="nil"/>
              <w:left w:val="nil"/>
              <w:bottom w:val="single" w:sz="4" w:space="0" w:color="auto"/>
              <w:right w:val="nil"/>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表2-2  许昌市城区住宅用地二级地宗地地价修正因素说明表</w:t>
            </w:r>
          </w:p>
        </w:tc>
      </w:tr>
      <w:tr w:rsidR="007148E8" w:rsidRPr="007148E8" w:rsidTr="002D5D21">
        <w:trPr>
          <w:trHeight w:val="255"/>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类型</w:t>
            </w:r>
          </w:p>
        </w:tc>
        <w:tc>
          <w:tcPr>
            <w:tcW w:w="4160" w:type="dxa"/>
            <w:gridSpan w:val="2"/>
            <w:tcBorders>
              <w:top w:val="single" w:sz="4" w:space="0" w:color="auto"/>
              <w:left w:val="nil"/>
              <w:bottom w:val="single" w:sz="4" w:space="0" w:color="auto"/>
              <w:right w:val="single" w:sz="4" w:space="0" w:color="000000"/>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修正因素名称</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优</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较优</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较劣</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劣</w:t>
            </w:r>
          </w:p>
        </w:tc>
      </w:tr>
      <w:tr w:rsidR="007148E8" w:rsidRPr="007148E8" w:rsidTr="002D5D21">
        <w:trPr>
          <w:trHeight w:val="255"/>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区域因素</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商服繁华影响度</w:t>
            </w:r>
          </w:p>
        </w:tc>
        <w:tc>
          <w:tcPr>
            <w:tcW w:w="22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距最近商服中心距离</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500-900米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&lt;500米或900-1500米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1500-1800米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1800-2200米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＞2200米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22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路网稠密，有生活型主干道，停车方便</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路网稠密，有生活型主干道，停车较方便</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路网稠密，有混合型主干道，能够停车</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路网较稠密，有生活型次干道，停车较困难</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路网不稠密，周边是支路，停车困难</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公交便捷度</w:t>
            </w:r>
          </w:p>
        </w:tc>
        <w:tc>
          <w:tcPr>
            <w:tcW w:w="22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周边300米内公交站点数</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≥5或终点站</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1或无站点</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对外交通便利度（客运）</w:t>
            </w:r>
          </w:p>
        </w:tc>
        <w:tc>
          <w:tcPr>
            <w:tcW w:w="22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距客运场/站距离</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距离汽车站、轻轨站或火车站&lt;300米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距离汽车站、轻轨站或火车站300-500米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距离汽车站、轻轨站或火车站500-800米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距离汽车站、轻轨站或火车站800-1200米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距离汽车站、轻轨站或火车站&gt;1200米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7C6ABD" w:rsidRPr="007148E8" w:rsidRDefault="007C6ABD" w:rsidP="00F1331E">
            <w:pPr>
              <w:widowControl/>
              <w:jc w:val="left"/>
              <w:rPr>
                <w:rFonts w:asciiTheme="minorEastAsia" w:eastAsiaTheme="minorEastAsia" w:hAnsiTheme="minorEastAsia" w:cs="宋体"/>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基础设施完善度</w:t>
            </w:r>
          </w:p>
        </w:tc>
        <w:tc>
          <w:tcPr>
            <w:tcW w:w="22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基础设施状况及保证率</w:t>
            </w:r>
          </w:p>
        </w:tc>
        <w:tc>
          <w:tcPr>
            <w:tcW w:w="19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基础设施完善，保证率&gt;80%</w:t>
            </w:r>
          </w:p>
        </w:tc>
        <w:tc>
          <w:tcPr>
            <w:tcW w:w="19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基础设施较完善，保证率70%-80%</w:t>
            </w:r>
          </w:p>
        </w:tc>
        <w:tc>
          <w:tcPr>
            <w:tcW w:w="19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基础设施水平一般，保证率50%-70%</w:t>
            </w:r>
          </w:p>
        </w:tc>
        <w:tc>
          <w:tcPr>
            <w:tcW w:w="19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基础设施不完善，保证率&lt;50%</w:t>
            </w:r>
          </w:p>
        </w:tc>
        <w:tc>
          <w:tcPr>
            <w:tcW w:w="19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无基础设施</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p>
        </w:tc>
        <w:tc>
          <w:tcPr>
            <w:tcW w:w="1900" w:type="dxa"/>
            <w:vMerge w:val="restart"/>
            <w:tcBorders>
              <w:top w:val="nil"/>
              <w:left w:val="single" w:sz="4" w:space="0" w:color="auto"/>
              <w:bottom w:val="single" w:sz="4" w:space="0" w:color="000000"/>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公用设施完备度</w:t>
            </w:r>
          </w:p>
        </w:tc>
        <w:tc>
          <w:tcPr>
            <w:tcW w:w="22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距学校距离</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300-500米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500-800米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800-1000米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p>
        </w:tc>
        <w:tc>
          <w:tcPr>
            <w:tcW w:w="1900" w:type="dxa"/>
            <w:vMerge/>
            <w:tcBorders>
              <w:top w:val="nil"/>
              <w:left w:val="single" w:sz="4" w:space="0" w:color="auto"/>
              <w:bottom w:val="single" w:sz="4" w:space="0" w:color="000000"/>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p>
        </w:tc>
        <w:tc>
          <w:tcPr>
            <w:tcW w:w="22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距医院距离</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400-600米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600-900米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900-1200米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＞1200米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p>
        </w:tc>
        <w:tc>
          <w:tcPr>
            <w:tcW w:w="1900" w:type="dxa"/>
            <w:vMerge/>
            <w:tcBorders>
              <w:top w:val="nil"/>
              <w:left w:val="single" w:sz="4" w:space="0" w:color="auto"/>
              <w:bottom w:val="single" w:sz="4" w:space="0" w:color="000000"/>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p>
        </w:tc>
        <w:tc>
          <w:tcPr>
            <w:tcW w:w="22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距公园或文体设施距离</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＜450米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450-750米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750-1000米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1000-1300米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＞1300米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环境质量优劣度</w:t>
            </w:r>
          </w:p>
        </w:tc>
        <w:tc>
          <w:tcPr>
            <w:tcW w:w="22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环境条件</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无污染</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基本无污染</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轻污染</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污染较严重</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严重污染</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景观条件优劣度</w:t>
            </w:r>
          </w:p>
        </w:tc>
        <w:tc>
          <w:tcPr>
            <w:tcW w:w="22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距景观距离</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＜600米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600-700米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700-800米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800-900米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＞900米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22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高</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较高</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较低</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低</w:t>
            </w:r>
          </w:p>
        </w:tc>
      </w:tr>
      <w:tr w:rsidR="007148E8" w:rsidRPr="007148E8" w:rsidTr="002D5D21">
        <w:trPr>
          <w:trHeight w:val="255"/>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个别因素</w:t>
            </w:r>
          </w:p>
        </w:tc>
        <w:tc>
          <w:tcPr>
            <w:tcW w:w="41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临道路类型</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混合型生活型主干道</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生活型次干道</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交通型主干道</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交通型次干道</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支路、小巷</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41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距最近公交站点距离</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100-200米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200-500米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500-800米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4160" w:type="dxa"/>
            <w:gridSpan w:val="2"/>
            <w:tcBorders>
              <w:top w:val="single" w:sz="4" w:space="0" w:color="auto"/>
              <w:left w:val="nil"/>
              <w:bottom w:val="single" w:sz="4" w:space="0" w:color="auto"/>
              <w:right w:val="single" w:sz="4" w:space="0" w:color="000000"/>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宗地面积</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面积对使用无影响，形状为矩形</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面积对使用略有影响，形状为规则多边形</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面积对使用有一定影响，形状较规则</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面积对使用影响较大，形状不规则</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面积对使用影响严重，形状极不规则</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057C07" w:rsidRPr="007148E8" w:rsidRDefault="00057C07" w:rsidP="00F1331E">
            <w:pPr>
              <w:widowControl/>
              <w:jc w:val="left"/>
              <w:rPr>
                <w:rFonts w:asciiTheme="minorEastAsia" w:eastAsiaTheme="minorEastAsia" w:hAnsiTheme="minorEastAsia" w:cs="宋体"/>
                <w:kern w:val="0"/>
                <w:szCs w:val="21"/>
              </w:rPr>
            </w:pPr>
          </w:p>
        </w:tc>
        <w:tc>
          <w:tcPr>
            <w:tcW w:w="4160" w:type="dxa"/>
            <w:gridSpan w:val="2"/>
            <w:tcBorders>
              <w:top w:val="single" w:sz="4" w:space="0" w:color="auto"/>
              <w:left w:val="nil"/>
              <w:bottom w:val="single" w:sz="4" w:space="0" w:color="auto"/>
              <w:right w:val="single" w:sz="4" w:space="0" w:color="000000"/>
            </w:tcBorders>
            <w:shd w:val="clear" w:color="auto" w:fill="auto"/>
            <w:vAlign w:val="center"/>
            <w:hideMark/>
          </w:tcPr>
          <w:p w:rsidR="00057C07" w:rsidRPr="007148E8" w:rsidRDefault="00057C07"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规划限制</w:t>
            </w:r>
          </w:p>
        </w:tc>
        <w:tc>
          <w:tcPr>
            <w:tcW w:w="1960" w:type="dxa"/>
            <w:tcBorders>
              <w:top w:val="nil"/>
              <w:left w:val="nil"/>
              <w:bottom w:val="single" w:sz="4" w:space="0" w:color="auto"/>
              <w:right w:val="single" w:sz="4" w:space="0" w:color="auto"/>
            </w:tcBorders>
            <w:shd w:val="clear" w:color="auto" w:fill="auto"/>
            <w:vAlign w:val="center"/>
            <w:hideMark/>
          </w:tcPr>
          <w:p w:rsidR="00057C07" w:rsidRPr="007148E8" w:rsidRDefault="00057C0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对住宅用地土地用途和利用强度无限制</w:t>
            </w:r>
          </w:p>
        </w:tc>
        <w:tc>
          <w:tcPr>
            <w:tcW w:w="1960" w:type="dxa"/>
            <w:tcBorders>
              <w:top w:val="nil"/>
              <w:left w:val="nil"/>
              <w:bottom w:val="single" w:sz="4" w:space="0" w:color="auto"/>
              <w:right w:val="single" w:sz="4" w:space="0" w:color="auto"/>
            </w:tcBorders>
            <w:shd w:val="clear" w:color="auto" w:fill="auto"/>
            <w:vAlign w:val="center"/>
            <w:hideMark/>
          </w:tcPr>
          <w:p w:rsidR="00057C07" w:rsidRPr="007148E8" w:rsidRDefault="00057C0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对住宅用地土地用途无限制，但对利用强度略有限制</w:t>
            </w:r>
          </w:p>
        </w:tc>
        <w:tc>
          <w:tcPr>
            <w:tcW w:w="1960" w:type="dxa"/>
            <w:tcBorders>
              <w:top w:val="nil"/>
              <w:left w:val="nil"/>
              <w:bottom w:val="single" w:sz="4" w:space="0" w:color="auto"/>
              <w:right w:val="single" w:sz="4" w:space="0" w:color="auto"/>
            </w:tcBorders>
            <w:shd w:val="clear" w:color="auto" w:fill="auto"/>
            <w:vAlign w:val="center"/>
            <w:hideMark/>
          </w:tcPr>
          <w:p w:rsidR="00057C07" w:rsidRPr="007148E8" w:rsidRDefault="00057C0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对住宅用地土地用途略有限制，对利用强度有一定限制</w:t>
            </w:r>
          </w:p>
        </w:tc>
        <w:tc>
          <w:tcPr>
            <w:tcW w:w="1960" w:type="dxa"/>
            <w:tcBorders>
              <w:top w:val="nil"/>
              <w:left w:val="nil"/>
              <w:bottom w:val="single" w:sz="4" w:space="0" w:color="auto"/>
              <w:right w:val="single" w:sz="4" w:space="0" w:color="auto"/>
            </w:tcBorders>
            <w:shd w:val="clear" w:color="auto" w:fill="auto"/>
            <w:vAlign w:val="center"/>
            <w:hideMark/>
          </w:tcPr>
          <w:p w:rsidR="00057C07" w:rsidRPr="007148E8" w:rsidRDefault="00057C0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对住宅用地土地用途和利用强度有较大限制</w:t>
            </w:r>
          </w:p>
        </w:tc>
        <w:tc>
          <w:tcPr>
            <w:tcW w:w="1960" w:type="dxa"/>
            <w:tcBorders>
              <w:top w:val="nil"/>
              <w:left w:val="nil"/>
              <w:bottom w:val="single" w:sz="4" w:space="0" w:color="auto"/>
              <w:right w:val="single" w:sz="4" w:space="0" w:color="auto"/>
            </w:tcBorders>
            <w:shd w:val="clear" w:color="auto" w:fill="auto"/>
            <w:vAlign w:val="center"/>
            <w:hideMark/>
          </w:tcPr>
          <w:p w:rsidR="00057C07" w:rsidRPr="007148E8" w:rsidRDefault="00057C0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对住宅用地土地用途有很大限制，降低了利用强度</w:t>
            </w:r>
          </w:p>
        </w:tc>
      </w:tr>
      <w:tr w:rsidR="00F1331E"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41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相邻土地利用类型</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居住</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行政文教</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商服</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工业仓储</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特殊用地</w:t>
            </w:r>
          </w:p>
        </w:tc>
      </w:tr>
    </w:tbl>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tbl>
      <w:tblPr>
        <w:tblW w:w="15040" w:type="dxa"/>
        <w:tblInd w:w="93" w:type="dxa"/>
        <w:tblLook w:val="04A0" w:firstRow="1" w:lastRow="0" w:firstColumn="1" w:lastColumn="0" w:noHBand="0" w:noVBand="1"/>
      </w:tblPr>
      <w:tblGrid>
        <w:gridCol w:w="1080"/>
        <w:gridCol w:w="1900"/>
        <w:gridCol w:w="2260"/>
        <w:gridCol w:w="1960"/>
        <w:gridCol w:w="1960"/>
        <w:gridCol w:w="1960"/>
        <w:gridCol w:w="1960"/>
        <w:gridCol w:w="1960"/>
      </w:tblGrid>
      <w:tr w:rsidR="007148E8" w:rsidRPr="007148E8" w:rsidTr="007F4823">
        <w:trPr>
          <w:trHeight w:val="435"/>
        </w:trPr>
        <w:tc>
          <w:tcPr>
            <w:tcW w:w="15040" w:type="dxa"/>
            <w:gridSpan w:val="8"/>
            <w:tcBorders>
              <w:top w:val="nil"/>
              <w:left w:val="nil"/>
              <w:bottom w:val="single" w:sz="4" w:space="0" w:color="auto"/>
              <w:right w:val="nil"/>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lastRenderedPageBreak/>
              <w:t>表2-3  许昌市城区住宅用地三级地宗地地价修正因素说明表</w:t>
            </w:r>
          </w:p>
        </w:tc>
      </w:tr>
      <w:tr w:rsidR="007148E8" w:rsidRPr="007148E8" w:rsidTr="007F4823">
        <w:trPr>
          <w:trHeight w:val="435"/>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类型</w:t>
            </w:r>
          </w:p>
        </w:tc>
        <w:tc>
          <w:tcPr>
            <w:tcW w:w="4160" w:type="dxa"/>
            <w:gridSpan w:val="2"/>
            <w:tcBorders>
              <w:top w:val="single" w:sz="4" w:space="0" w:color="auto"/>
              <w:left w:val="nil"/>
              <w:bottom w:val="single" w:sz="4" w:space="0" w:color="auto"/>
              <w:right w:val="single" w:sz="4" w:space="0" w:color="000000"/>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修正因素名称</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优</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较优</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较劣</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劣</w:t>
            </w:r>
          </w:p>
        </w:tc>
      </w:tr>
      <w:tr w:rsidR="007148E8" w:rsidRPr="007148E8" w:rsidTr="007F4823">
        <w:trPr>
          <w:trHeight w:val="540"/>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区域因素</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商服繁华影响度</w:t>
            </w:r>
          </w:p>
        </w:tc>
        <w:tc>
          <w:tcPr>
            <w:tcW w:w="22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距最近商服中心距离</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500-1200米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&lt;500米或1200-1500米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1500-2000米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2000-2500米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＞2500米</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22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路网稠密，有生活型主干道，停车方便</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路网稠密，有生活型主干道，停车较方便</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路网稠密，有混合型主干道，能够停车</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路网较稠密，有生活型次干道，停车较困难</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路网不稠密，周边是支路，停车困难</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公交便捷度</w:t>
            </w:r>
          </w:p>
        </w:tc>
        <w:tc>
          <w:tcPr>
            <w:tcW w:w="22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周边300米内公交站点数</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≥5或终点站</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1或无站点</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对外交通便利度（客运）</w:t>
            </w:r>
          </w:p>
        </w:tc>
        <w:tc>
          <w:tcPr>
            <w:tcW w:w="22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距客运场/站距离</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距离汽车站、轻轨站或火车站&lt;500米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距离汽车站、轻轨站或火车站500-800米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距离汽车站、轻轨站或火车站800-1500米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距离汽车站、轻轨站或火车站1500-1800米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距离汽车站、轻轨站或火车站&gt;1800米</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7C6ABD" w:rsidRPr="007148E8" w:rsidRDefault="007C6ABD" w:rsidP="00F1331E">
            <w:pPr>
              <w:widowControl/>
              <w:jc w:val="left"/>
              <w:rPr>
                <w:rFonts w:asciiTheme="minorEastAsia" w:eastAsiaTheme="minorEastAsia" w:hAnsiTheme="minorEastAsia" w:cs="宋体"/>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基础设施完善度</w:t>
            </w:r>
          </w:p>
        </w:tc>
        <w:tc>
          <w:tcPr>
            <w:tcW w:w="22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基础设施状况及保证率</w:t>
            </w:r>
          </w:p>
        </w:tc>
        <w:tc>
          <w:tcPr>
            <w:tcW w:w="19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基础设施完善，保证率&gt;80%</w:t>
            </w:r>
          </w:p>
        </w:tc>
        <w:tc>
          <w:tcPr>
            <w:tcW w:w="19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基础设施较完善，保证率70%-80%</w:t>
            </w:r>
          </w:p>
        </w:tc>
        <w:tc>
          <w:tcPr>
            <w:tcW w:w="19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基础设施水平一般，保证率50%-70%</w:t>
            </w:r>
          </w:p>
        </w:tc>
        <w:tc>
          <w:tcPr>
            <w:tcW w:w="19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基础设施不完善，保证率&lt;50%</w:t>
            </w:r>
          </w:p>
        </w:tc>
        <w:tc>
          <w:tcPr>
            <w:tcW w:w="19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无基础设施</w:t>
            </w:r>
          </w:p>
        </w:tc>
      </w:tr>
      <w:tr w:rsidR="007148E8" w:rsidRPr="007148E8" w:rsidTr="007F4823">
        <w:trPr>
          <w:trHeight w:val="27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p>
        </w:tc>
        <w:tc>
          <w:tcPr>
            <w:tcW w:w="1900" w:type="dxa"/>
            <w:vMerge w:val="restart"/>
            <w:tcBorders>
              <w:top w:val="nil"/>
              <w:left w:val="single" w:sz="4" w:space="0" w:color="auto"/>
              <w:bottom w:val="single" w:sz="4" w:space="0" w:color="000000"/>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公用设施完备度</w:t>
            </w:r>
          </w:p>
        </w:tc>
        <w:tc>
          <w:tcPr>
            <w:tcW w:w="22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距学校距离</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500-800米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800-1000米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1000-1200米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＞1200米</w:t>
            </w:r>
          </w:p>
        </w:tc>
      </w:tr>
      <w:tr w:rsidR="007148E8" w:rsidRPr="007148E8" w:rsidTr="007F4823">
        <w:trPr>
          <w:trHeight w:val="27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p>
        </w:tc>
        <w:tc>
          <w:tcPr>
            <w:tcW w:w="1900" w:type="dxa"/>
            <w:vMerge/>
            <w:tcBorders>
              <w:top w:val="nil"/>
              <w:left w:val="single" w:sz="4" w:space="0" w:color="auto"/>
              <w:bottom w:val="single" w:sz="4" w:space="0" w:color="000000"/>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p>
        </w:tc>
        <w:tc>
          <w:tcPr>
            <w:tcW w:w="22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距医院距离</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＜600米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600-800米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800-1100米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1100-1400米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＞1400米</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p>
        </w:tc>
        <w:tc>
          <w:tcPr>
            <w:tcW w:w="1900" w:type="dxa"/>
            <w:vMerge/>
            <w:tcBorders>
              <w:top w:val="nil"/>
              <w:left w:val="single" w:sz="4" w:space="0" w:color="auto"/>
              <w:bottom w:val="single" w:sz="4" w:space="0" w:color="000000"/>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p>
        </w:tc>
        <w:tc>
          <w:tcPr>
            <w:tcW w:w="22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距公园或文体设施距离</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＜700米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700-900米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900-1100米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1100-1400米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＞1500米</w:t>
            </w:r>
          </w:p>
        </w:tc>
      </w:tr>
      <w:tr w:rsidR="007148E8" w:rsidRPr="007148E8" w:rsidTr="007F4823">
        <w:trPr>
          <w:trHeight w:val="27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环境质量优劣度</w:t>
            </w:r>
          </w:p>
        </w:tc>
        <w:tc>
          <w:tcPr>
            <w:tcW w:w="22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环境条件</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无污染</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基本无污染</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轻污染</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污染较严重</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严重污染</w:t>
            </w:r>
          </w:p>
        </w:tc>
      </w:tr>
      <w:tr w:rsidR="007148E8" w:rsidRPr="007148E8" w:rsidTr="007F4823">
        <w:trPr>
          <w:trHeight w:val="27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景观条件优劣度</w:t>
            </w:r>
          </w:p>
        </w:tc>
        <w:tc>
          <w:tcPr>
            <w:tcW w:w="22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距景观距离</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＜700米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700-800米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800-900米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900-1000米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＞1000米</w:t>
            </w:r>
          </w:p>
        </w:tc>
      </w:tr>
      <w:tr w:rsidR="007148E8" w:rsidRPr="007148E8" w:rsidTr="007F4823">
        <w:trPr>
          <w:trHeight w:val="27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22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高</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较高</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较低</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低</w:t>
            </w:r>
          </w:p>
        </w:tc>
      </w:tr>
      <w:tr w:rsidR="007148E8" w:rsidRPr="007148E8" w:rsidTr="007F4823">
        <w:trPr>
          <w:trHeight w:val="540"/>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个别因素</w:t>
            </w:r>
          </w:p>
        </w:tc>
        <w:tc>
          <w:tcPr>
            <w:tcW w:w="41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临道路类型</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混合型生活型主干道</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生活型次干道</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交通型主干道</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交通型次干道</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支路、小巷</w:t>
            </w:r>
          </w:p>
        </w:tc>
      </w:tr>
      <w:tr w:rsidR="007148E8" w:rsidRPr="007148E8" w:rsidTr="007F4823">
        <w:trPr>
          <w:trHeight w:val="27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41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距最近公交站点距离</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100-200米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200-500米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500-800米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＞800米</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4160" w:type="dxa"/>
            <w:gridSpan w:val="2"/>
            <w:tcBorders>
              <w:top w:val="single" w:sz="4" w:space="0" w:color="auto"/>
              <w:left w:val="nil"/>
              <w:bottom w:val="single" w:sz="4" w:space="0" w:color="auto"/>
              <w:right w:val="single" w:sz="4" w:space="0" w:color="000000"/>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宗地面积</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面积对使用无影响，形状为矩形</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面积对使用略有影响，形状为规则多边形</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面积对使用有一定影响，形状较规则</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面积对使用影响较大，形状不规则</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面积对使用影响严重，形状极不规则</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057C07" w:rsidRPr="007148E8" w:rsidRDefault="00057C07" w:rsidP="00F1331E">
            <w:pPr>
              <w:widowControl/>
              <w:jc w:val="left"/>
              <w:rPr>
                <w:rFonts w:asciiTheme="minorEastAsia" w:eastAsiaTheme="minorEastAsia" w:hAnsiTheme="minorEastAsia" w:cs="宋体"/>
                <w:kern w:val="0"/>
                <w:szCs w:val="21"/>
              </w:rPr>
            </w:pPr>
          </w:p>
        </w:tc>
        <w:tc>
          <w:tcPr>
            <w:tcW w:w="4160" w:type="dxa"/>
            <w:gridSpan w:val="2"/>
            <w:tcBorders>
              <w:top w:val="single" w:sz="4" w:space="0" w:color="auto"/>
              <w:left w:val="nil"/>
              <w:bottom w:val="single" w:sz="4" w:space="0" w:color="auto"/>
              <w:right w:val="single" w:sz="4" w:space="0" w:color="000000"/>
            </w:tcBorders>
            <w:shd w:val="clear" w:color="auto" w:fill="auto"/>
            <w:vAlign w:val="center"/>
            <w:hideMark/>
          </w:tcPr>
          <w:p w:rsidR="00057C07" w:rsidRPr="007148E8" w:rsidRDefault="00057C07"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规划限制</w:t>
            </w:r>
          </w:p>
        </w:tc>
        <w:tc>
          <w:tcPr>
            <w:tcW w:w="1960" w:type="dxa"/>
            <w:tcBorders>
              <w:top w:val="nil"/>
              <w:left w:val="nil"/>
              <w:bottom w:val="single" w:sz="4" w:space="0" w:color="auto"/>
              <w:right w:val="single" w:sz="4" w:space="0" w:color="auto"/>
            </w:tcBorders>
            <w:shd w:val="clear" w:color="auto" w:fill="auto"/>
            <w:vAlign w:val="center"/>
            <w:hideMark/>
          </w:tcPr>
          <w:p w:rsidR="00057C07" w:rsidRPr="007148E8" w:rsidRDefault="00057C0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对住宅用地土地用途和利用强度无限制</w:t>
            </w:r>
          </w:p>
        </w:tc>
        <w:tc>
          <w:tcPr>
            <w:tcW w:w="1960" w:type="dxa"/>
            <w:tcBorders>
              <w:top w:val="nil"/>
              <w:left w:val="nil"/>
              <w:bottom w:val="single" w:sz="4" w:space="0" w:color="auto"/>
              <w:right w:val="single" w:sz="4" w:space="0" w:color="auto"/>
            </w:tcBorders>
            <w:shd w:val="clear" w:color="auto" w:fill="auto"/>
            <w:vAlign w:val="center"/>
            <w:hideMark/>
          </w:tcPr>
          <w:p w:rsidR="00057C07" w:rsidRPr="007148E8" w:rsidRDefault="00057C0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对住宅用地土地用途无限制，但对利用强度略有限制</w:t>
            </w:r>
          </w:p>
        </w:tc>
        <w:tc>
          <w:tcPr>
            <w:tcW w:w="1960" w:type="dxa"/>
            <w:tcBorders>
              <w:top w:val="nil"/>
              <w:left w:val="nil"/>
              <w:bottom w:val="single" w:sz="4" w:space="0" w:color="auto"/>
              <w:right w:val="single" w:sz="4" w:space="0" w:color="auto"/>
            </w:tcBorders>
            <w:shd w:val="clear" w:color="auto" w:fill="auto"/>
            <w:vAlign w:val="center"/>
            <w:hideMark/>
          </w:tcPr>
          <w:p w:rsidR="00057C07" w:rsidRPr="007148E8" w:rsidRDefault="00057C0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对住宅用地土地用途略有限制，对利用强度有一定限制</w:t>
            </w:r>
          </w:p>
        </w:tc>
        <w:tc>
          <w:tcPr>
            <w:tcW w:w="1960" w:type="dxa"/>
            <w:tcBorders>
              <w:top w:val="nil"/>
              <w:left w:val="nil"/>
              <w:bottom w:val="single" w:sz="4" w:space="0" w:color="auto"/>
              <w:right w:val="single" w:sz="4" w:space="0" w:color="auto"/>
            </w:tcBorders>
            <w:shd w:val="clear" w:color="auto" w:fill="auto"/>
            <w:vAlign w:val="center"/>
            <w:hideMark/>
          </w:tcPr>
          <w:p w:rsidR="00057C07" w:rsidRPr="007148E8" w:rsidRDefault="00057C0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对住宅用地土地用途和利用强度有较大限制</w:t>
            </w:r>
          </w:p>
        </w:tc>
        <w:tc>
          <w:tcPr>
            <w:tcW w:w="1960" w:type="dxa"/>
            <w:tcBorders>
              <w:top w:val="nil"/>
              <w:left w:val="nil"/>
              <w:bottom w:val="single" w:sz="4" w:space="0" w:color="auto"/>
              <w:right w:val="single" w:sz="4" w:space="0" w:color="auto"/>
            </w:tcBorders>
            <w:shd w:val="clear" w:color="auto" w:fill="auto"/>
            <w:vAlign w:val="center"/>
            <w:hideMark/>
          </w:tcPr>
          <w:p w:rsidR="00057C07" w:rsidRPr="007148E8" w:rsidRDefault="00057C0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对住宅用地土地用途有很大限制，降低了利用强度</w:t>
            </w:r>
          </w:p>
        </w:tc>
      </w:tr>
      <w:tr w:rsidR="00F1331E" w:rsidRPr="007148E8" w:rsidTr="007F4823">
        <w:trPr>
          <w:trHeight w:val="42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41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相邻土地利用类型</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居住</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行政文教</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商服</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工业仓储</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特殊用地</w:t>
            </w:r>
          </w:p>
        </w:tc>
      </w:tr>
    </w:tbl>
    <w:p w:rsidR="009C7DCB" w:rsidRPr="007148E8" w:rsidRDefault="009C7DCB">
      <w:pPr>
        <w:rPr>
          <w:rFonts w:asciiTheme="minorEastAsia" w:eastAsiaTheme="minorEastAsia" w:hAnsiTheme="minorEastAsia"/>
          <w:szCs w:val="21"/>
        </w:rPr>
      </w:pPr>
    </w:p>
    <w:tbl>
      <w:tblPr>
        <w:tblW w:w="15040" w:type="dxa"/>
        <w:tblInd w:w="93" w:type="dxa"/>
        <w:tblLook w:val="04A0" w:firstRow="1" w:lastRow="0" w:firstColumn="1" w:lastColumn="0" w:noHBand="0" w:noVBand="1"/>
      </w:tblPr>
      <w:tblGrid>
        <w:gridCol w:w="1080"/>
        <w:gridCol w:w="1900"/>
        <w:gridCol w:w="2260"/>
        <w:gridCol w:w="1960"/>
        <w:gridCol w:w="1960"/>
        <w:gridCol w:w="1960"/>
        <w:gridCol w:w="1960"/>
        <w:gridCol w:w="1960"/>
      </w:tblGrid>
      <w:tr w:rsidR="007148E8" w:rsidRPr="007148E8" w:rsidTr="002D5D21">
        <w:trPr>
          <w:trHeight w:val="255"/>
        </w:trPr>
        <w:tc>
          <w:tcPr>
            <w:tcW w:w="15040" w:type="dxa"/>
            <w:gridSpan w:val="8"/>
            <w:tcBorders>
              <w:top w:val="nil"/>
              <w:left w:val="nil"/>
              <w:bottom w:val="single" w:sz="4" w:space="0" w:color="auto"/>
              <w:right w:val="nil"/>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表2-4  许昌市城区住宅用地四级地宗地地价修正因素说明表</w:t>
            </w:r>
          </w:p>
        </w:tc>
      </w:tr>
      <w:tr w:rsidR="007148E8" w:rsidRPr="007148E8" w:rsidTr="002D5D21">
        <w:trPr>
          <w:trHeight w:val="255"/>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类型</w:t>
            </w:r>
          </w:p>
        </w:tc>
        <w:tc>
          <w:tcPr>
            <w:tcW w:w="4160" w:type="dxa"/>
            <w:gridSpan w:val="2"/>
            <w:tcBorders>
              <w:top w:val="single" w:sz="4" w:space="0" w:color="auto"/>
              <w:left w:val="nil"/>
              <w:bottom w:val="single" w:sz="4" w:space="0" w:color="auto"/>
              <w:right w:val="single" w:sz="4" w:space="0" w:color="000000"/>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修正因素名称</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优</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较优</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较劣</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劣</w:t>
            </w:r>
          </w:p>
        </w:tc>
      </w:tr>
      <w:tr w:rsidR="007148E8" w:rsidRPr="007148E8" w:rsidTr="002D5D21">
        <w:trPr>
          <w:trHeight w:val="255"/>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区域因素</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商服繁华影响度</w:t>
            </w:r>
          </w:p>
        </w:tc>
        <w:tc>
          <w:tcPr>
            <w:tcW w:w="22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距最近商服中心距离</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500-1500米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&lt;500米或1500-2000米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2000-2500米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2500-2800米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＞2800米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22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路网稠密，有生活型主干道，停车方便</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路网稠密，有生活型主干道，停车较方便</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路网稠密，有混合型主干道，能够停车</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路网较稠密，有生活型次干道，停车较困难</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路网不稠密，周边是支路，停车困难</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公交便捷度</w:t>
            </w:r>
          </w:p>
        </w:tc>
        <w:tc>
          <w:tcPr>
            <w:tcW w:w="22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周边300米内公交站点数</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≥5或终点站</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1或无站点</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对外交通便利度（客运）</w:t>
            </w:r>
          </w:p>
        </w:tc>
        <w:tc>
          <w:tcPr>
            <w:tcW w:w="22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距客运场/站距离</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距离汽车站、轻轨站或火车站&lt;800米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距离汽车站、轻轨站或火车站800-1200米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距离汽车站、轻轨站或火车站1200-1800米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距离汽车站、轻轨站或火车站1800-2500米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距离汽车站、轻轨站或火车站&gt;2500米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7C6ABD" w:rsidRPr="007148E8" w:rsidRDefault="007C6ABD" w:rsidP="00F1331E">
            <w:pPr>
              <w:widowControl/>
              <w:jc w:val="left"/>
              <w:rPr>
                <w:rFonts w:asciiTheme="minorEastAsia" w:eastAsiaTheme="minorEastAsia" w:hAnsiTheme="minorEastAsia" w:cs="宋体"/>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基础设施完善度</w:t>
            </w:r>
          </w:p>
        </w:tc>
        <w:tc>
          <w:tcPr>
            <w:tcW w:w="22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基础设施状况及保证率</w:t>
            </w:r>
          </w:p>
        </w:tc>
        <w:tc>
          <w:tcPr>
            <w:tcW w:w="19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基础设施完善，保证率&gt;80%</w:t>
            </w:r>
          </w:p>
        </w:tc>
        <w:tc>
          <w:tcPr>
            <w:tcW w:w="19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基础设施较完善，保证率70%-80%</w:t>
            </w:r>
          </w:p>
        </w:tc>
        <w:tc>
          <w:tcPr>
            <w:tcW w:w="19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基础设施水平一般，保证率50%-70%</w:t>
            </w:r>
          </w:p>
        </w:tc>
        <w:tc>
          <w:tcPr>
            <w:tcW w:w="19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基础设施不完善，保证率&lt;50%</w:t>
            </w:r>
          </w:p>
        </w:tc>
        <w:tc>
          <w:tcPr>
            <w:tcW w:w="19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无基础设施</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p>
        </w:tc>
        <w:tc>
          <w:tcPr>
            <w:tcW w:w="1900" w:type="dxa"/>
            <w:vMerge w:val="restart"/>
            <w:tcBorders>
              <w:top w:val="nil"/>
              <w:left w:val="single" w:sz="4" w:space="0" w:color="auto"/>
              <w:bottom w:val="single" w:sz="4" w:space="0" w:color="000000"/>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公用设施完备度</w:t>
            </w:r>
          </w:p>
        </w:tc>
        <w:tc>
          <w:tcPr>
            <w:tcW w:w="22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距学校距离</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＜600米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600-800米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800-1000米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1000-1200米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＞1200米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p>
        </w:tc>
        <w:tc>
          <w:tcPr>
            <w:tcW w:w="1900" w:type="dxa"/>
            <w:vMerge/>
            <w:tcBorders>
              <w:top w:val="nil"/>
              <w:left w:val="single" w:sz="4" w:space="0" w:color="auto"/>
              <w:bottom w:val="single" w:sz="4" w:space="0" w:color="000000"/>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p>
        </w:tc>
        <w:tc>
          <w:tcPr>
            <w:tcW w:w="22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距医院距离</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＜700米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700-900米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900-1200米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1200-1500米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p>
        </w:tc>
        <w:tc>
          <w:tcPr>
            <w:tcW w:w="1900" w:type="dxa"/>
            <w:vMerge/>
            <w:tcBorders>
              <w:top w:val="nil"/>
              <w:left w:val="single" w:sz="4" w:space="0" w:color="auto"/>
              <w:bottom w:val="single" w:sz="4" w:space="0" w:color="000000"/>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p>
        </w:tc>
        <w:tc>
          <w:tcPr>
            <w:tcW w:w="22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距公园或文体设施距离</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800-1000米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1000-1200米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1200-1500米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环境质量优劣度</w:t>
            </w:r>
          </w:p>
        </w:tc>
        <w:tc>
          <w:tcPr>
            <w:tcW w:w="22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环境条件</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无污染</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基本无污染</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轻污染</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污染较严重</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严重污染</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景观条件优劣度</w:t>
            </w:r>
          </w:p>
        </w:tc>
        <w:tc>
          <w:tcPr>
            <w:tcW w:w="22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距景观距离</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800-900米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900-1000米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1000-1100米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＞1100米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22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高</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较高</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较低</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低</w:t>
            </w:r>
          </w:p>
        </w:tc>
      </w:tr>
      <w:tr w:rsidR="007148E8" w:rsidRPr="007148E8" w:rsidTr="002D5D21">
        <w:trPr>
          <w:trHeight w:val="255"/>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个别因素</w:t>
            </w:r>
          </w:p>
        </w:tc>
        <w:tc>
          <w:tcPr>
            <w:tcW w:w="41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临道路类型</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混合型生活型主干道</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生活型次干道</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交通型主干道</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交通型次干道</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支路、小巷</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41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距最近公交站点距离</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100-200米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200-500米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500-800米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4160" w:type="dxa"/>
            <w:gridSpan w:val="2"/>
            <w:tcBorders>
              <w:top w:val="single" w:sz="4" w:space="0" w:color="auto"/>
              <w:left w:val="nil"/>
              <w:bottom w:val="single" w:sz="4" w:space="0" w:color="auto"/>
              <w:right w:val="single" w:sz="4" w:space="0" w:color="000000"/>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宗地面积</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面积对使用无影响，形状为矩形</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面积对使用略有影响，形状为规则多边形</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面积对使用有一定影响，形状较规则</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面积对使用影响较大，形状不规则</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面积对使用影响严重，形状极不规则</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057C07" w:rsidRPr="007148E8" w:rsidRDefault="00057C07" w:rsidP="00F1331E">
            <w:pPr>
              <w:widowControl/>
              <w:jc w:val="left"/>
              <w:rPr>
                <w:rFonts w:asciiTheme="minorEastAsia" w:eastAsiaTheme="minorEastAsia" w:hAnsiTheme="minorEastAsia" w:cs="宋体"/>
                <w:kern w:val="0"/>
                <w:szCs w:val="21"/>
              </w:rPr>
            </w:pPr>
          </w:p>
        </w:tc>
        <w:tc>
          <w:tcPr>
            <w:tcW w:w="4160" w:type="dxa"/>
            <w:gridSpan w:val="2"/>
            <w:tcBorders>
              <w:top w:val="single" w:sz="4" w:space="0" w:color="auto"/>
              <w:left w:val="nil"/>
              <w:bottom w:val="single" w:sz="4" w:space="0" w:color="auto"/>
              <w:right w:val="single" w:sz="4" w:space="0" w:color="000000"/>
            </w:tcBorders>
            <w:shd w:val="clear" w:color="auto" w:fill="auto"/>
            <w:vAlign w:val="center"/>
            <w:hideMark/>
          </w:tcPr>
          <w:p w:rsidR="00057C07" w:rsidRPr="007148E8" w:rsidRDefault="00057C07"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规划限制</w:t>
            </w:r>
          </w:p>
        </w:tc>
        <w:tc>
          <w:tcPr>
            <w:tcW w:w="1960" w:type="dxa"/>
            <w:tcBorders>
              <w:top w:val="nil"/>
              <w:left w:val="nil"/>
              <w:bottom w:val="single" w:sz="4" w:space="0" w:color="auto"/>
              <w:right w:val="single" w:sz="4" w:space="0" w:color="auto"/>
            </w:tcBorders>
            <w:shd w:val="clear" w:color="auto" w:fill="auto"/>
            <w:vAlign w:val="center"/>
            <w:hideMark/>
          </w:tcPr>
          <w:p w:rsidR="00057C07" w:rsidRPr="007148E8" w:rsidRDefault="00057C0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对住宅用地土地用途和利用强度无限制</w:t>
            </w:r>
          </w:p>
        </w:tc>
        <w:tc>
          <w:tcPr>
            <w:tcW w:w="1960" w:type="dxa"/>
            <w:tcBorders>
              <w:top w:val="nil"/>
              <w:left w:val="nil"/>
              <w:bottom w:val="single" w:sz="4" w:space="0" w:color="auto"/>
              <w:right w:val="single" w:sz="4" w:space="0" w:color="auto"/>
            </w:tcBorders>
            <w:shd w:val="clear" w:color="auto" w:fill="auto"/>
            <w:vAlign w:val="center"/>
            <w:hideMark/>
          </w:tcPr>
          <w:p w:rsidR="00057C07" w:rsidRPr="007148E8" w:rsidRDefault="00057C0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对住宅用地土地用途无限制，但对利用强度略有限制</w:t>
            </w:r>
          </w:p>
        </w:tc>
        <w:tc>
          <w:tcPr>
            <w:tcW w:w="1960" w:type="dxa"/>
            <w:tcBorders>
              <w:top w:val="nil"/>
              <w:left w:val="nil"/>
              <w:bottom w:val="single" w:sz="4" w:space="0" w:color="auto"/>
              <w:right w:val="single" w:sz="4" w:space="0" w:color="auto"/>
            </w:tcBorders>
            <w:shd w:val="clear" w:color="auto" w:fill="auto"/>
            <w:vAlign w:val="center"/>
            <w:hideMark/>
          </w:tcPr>
          <w:p w:rsidR="00057C07" w:rsidRPr="007148E8" w:rsidRDefault="00057C0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对住宅用地土地用途略有限制，对利用强度有一定限制</w:t>
            </w:r>
          </w:p>
        </w:tc>
        <w:tc>
          <w:tcPr>
            <w:tcW w:w="1960" w:type="dxa"/>
            <w:tcBorders>
              <w:top w:val="nil"/>
              <w:left w:val="nil"/>
              <w:bottom w:val="single" w:sz="4" w:space="0" w:color="auto"/>
              <w:right w:val="single" w:sz="4" w:space="0" w:color="auto"/>
            </w:tcBorders>
            <w:shd w:val="clear" w:color="auto" w:fill="auto"/>
            <w:vAlign w:val="center"/>
            <w:hideMark/>
          </w:tcPr>
          <w:p w:rsidR="00057C07" w:rsidRPr="007148E8" w:rsidRDefault="00057C0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对住宅用地土地用途和利用强度有较大限制</w:t>
            </w:r>
          </w:p>
        </w:tc>
        <w:tc>
          <w:tcPr>
            <w:tcW w:w="1960" w:type="dxa"/>
            <w:tcBorders>
              <w:top w:val="nil"/>
              <w:left w:val="nil"/>
              <w:bottom w:val="single" w:sz="4" w:space="0" w:color="auto"/>
              <w:right w:val="single" w:sz="4" w:space="0" w:color="auto"/>
            </w:tcBorders>
            <w:shd w:val="clear" w:color="auto" w:fill="auto"/>
            <w:vAlign w:val="center"/>
            <w:hideMark/>
          </w:tcPr>
          <w:p w:rsidR="00057C07" w:rsidRPr="007148E8" w:rsidRDefault="00057C0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对住宅用地土地用途有很大限制，降低了利用强度</w:t>
            </w:r>
          </w:p>
        </w:tc>
      </w:tr>
      <w:tr w:rsidR="00F1331E"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41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相邻土地利用类型</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居住</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行政文教</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商服</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工业仓储</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特殊用地</w:t>
            </w:r>
          </w:p>
        </w:tc>
      </w:tr>
    </w:tbl>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tbl>
      <w:tblPr>
        <w:tblW w:w="15040" w:type="dxa"/>
        <w:tblInd w:w="93" w:type="dxa"/>
        <w:tblLook w:val="04A0" w:firstRow="1" w:lastRow="0" w:firstColumn="1" w:lastColumn="0" w:noHBand="0" w:noVBand="1"/>
      </w:tblPr>
      <w:tblGrid>
        <w:gridCol w:w="1080"/>
        <w:gridCol w:w="1900"/>
        <w:gridCol w:w="2260"/>
        <w:gridCol w:w="1960"/>
        <w:gridCol w:w="1960"/>
        <w:gridCol w:w="1960"/>
        <w:gridCol w:w="1960"/>
        <w:gridCol w:w="1960"/>
      </w:tblGrid>
      <w:tr w:rsidR="007148E8" w:rsidRPr="007148E8" w:rsidTr="007F4823">
        <w:trPr>
          <w:trHeight w:val="435"/>
        </w:trPr>
        <w:tc>
          <w:tcPr>
            <w:tcW w:w="15040" w:type="dxa"/>
            <w:gridSpan w:val="8"/>
            <w:tcBorders>
              <w:top w:val="nil"/>
              <w:left w:val="nil"/>
              <w:bottom w:val="single" w:sz="4" w:space="0" w:color="auto"/>
              <w:right w:val="nil"/>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lastRenderedPageBreak/>
              <w:t>表2-5  许昌市城区住宅用地五级地宗地地价修正因素说明表</w:t>
            </w:r>
          </w:p>
        </w:tc>
      </w:tr>
      <w:tr w:rsidR="007148E8" w:rsidRPr="007148E8" w:rsidTr="007F4823">
        <w:trPr>
          <w:trHeight w:val="435"/>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类型</w:t>
            </w:r>
          </w:p>
        </w:tc>
        <w:tc>
          <w:tcPr>
            <w:tcW w:w="4160" w:type="dxa"/>
            <w:gridSpan w:val="2"/>
            <w:tcBorders>
              <w:top w:val="single" w:sz="4" w:space="0" w:color="auto"/>
              <w:left w:val="nil"/>
              <w:bottom w:val="single" w:sz="4" w:space="0" w:color="auto"/>
              <w:right w:val="single" w:sz="4" w:space="0" w:color="000000"/>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修正因素名称</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优</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较优</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较劣</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劣</w:t>
            </w:r>
          </w:p>
        </w:tc>
      </w:tr>
      <w:tr w:rsidR="007148E8" w:rsidRPr="007148E8" w:rsidTr="007F4823">
        <w:trPr>
          <w:trHeight w:val="540"/>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区域因素</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商服繁华影响度</w:t>
            </w:r>
          </w:p>
        </w:tc>
        <w:tc>
          <w:tcPr>
            <w:tcW w:w="22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距最近商服中心距离</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500-1800米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&lt;500米或1800-2200米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2200-2800米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2800-3200米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＞3200米</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22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路网稠密，有生活型主干道，停车方便</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路网稠密，有生活型主干道，停车较方便</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路网稠密，有混合型主干道，能够停车</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路网较稠密，有生活型次干道，停车较困难</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路网不稠密，周边是支路，停车困难</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公交便捷度</w:t>
            </w:r>
          </w:p>
        </w:tc>
        <w:tc>
          <w:tcPr>
            <w:tcW w:w="22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周边300米内公交站点数</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≥5或终点站</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1或无站点</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对外交通便利度（客运）</w:t>
            </w:r>
          </w:p>
        </w:tc>
        <w:tc>
          <w:tcPr>
            <w:tcW w:w="22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距客运场/站距离</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距离汽车站、轻轨站或火车站&lt;1200米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距离汽车站、轻轨站或火车站1200-1800米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距离汽车站、轻轨站或火车站1800-2500米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距离汽车站、轻轨站或火车站2500-3000米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距离汽车站、轻轨站或火车站&gt;3000米</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7C6ABD" w:rsidRPr="007148E8" w:rsidRDefault="007C6ABD" w:rsidP="00F1331E">
            <w:pPr>
              <w:widowControl/>
              <w:jc w:val="left"/>
              <w:rPr>
                <w:rFonts w:asciiTheme="minorEastAsia" w:eastAsiaTheme="minorEastAsia" w:hAnsiTheme="minorEastAsia" w:cs="宋体"/>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基础设施完善度</w:t>
            </w:r>
          </w:p>
        </w:tc>
        <w:tc>
          <w:tcPr>
            <w:tcW w:w="22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基础设施状况及保证率</w:t>
            </w:r>
          </w:p>
        </w:tc>
        <w:tc>
          <w:tcPr>
            <w:tcW w:w="19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基础设施完善，保证率&gt;80%</w:t>
            </w:r>
          </w:p>
        </w:tc>
        <w:tc>
          <w:tcPr>
            <w:tcW w:w="19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基础设施较完善，保证率70%-80%</w:t>
            </w:r>
          </w:p>
        </w:tc>
        <w:tc>
          <w:tcPr>
            <w:tcW w:w="19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基础设施水平一般，保证率50%-70%</w:t>
            </w:r>
          </w:p>
        </w:tc>
        <w:tc>
          <w:tcPr>
            <w:tcW w:w="19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基础设施不完善，保证率&lt;50%</w:t>
            </w:r>
          </w:p>
        </w:tc>
        <w:tc>
          <w:tcPr>
            <w:tcW w:w="19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无基础设施</w:t>
            </w:r>
          </w:p>
        </w:tc>
      </w:tr>
      <w:tr w:rsidR="007148E8" w:rsidRPr="007148E8" w:rsidTr="007F4823">
        <w:trPr>
          <w:trHeight w:val="27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p>
        </w:tc>
        <w:tc>
          <w:tcPr>
            <w:tcW w:w="1900" w:type="dxa"/>
            <w:vMerge w:val="restart"/>
            <w:tcBorders>
              <w:top w:val="nil"/>
              <w:left w:val="single" w:sz="4" w:space="0" w:color="auto"/>
              <w:bottom w:val="single" w:sz="4" w:space="0" w:color="000000"/>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公用设施完备度</w:t>
            </w:r>
          </w:p>
        </w:tc>
        <w:tc>
          <w:tcPr>
            <w:tcW w:w="22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距学校距离</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＜600米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600-900米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900-1200米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1200-1500米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＞1500米</w:t>
            </w:r>
          </w:p>
        </w:tc>
      </w:tr>
      <w:tr w:rsidR="007148E8" w:rsidRPr="007148E8" w:rsidTr="007F4823">
        <w:trPr>
          <w:trHeight w:val="27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p>
        </w:tc>
        <w:tc>
          <w:tcPr>
            <w:tcW w:w="1900" w:type="dxa"/>
            <w:vMerge/>
            <w:tcBorders>
              <w:top w:val="nil"/>
              <w:left w:val="single" w:sz="4" w:space="0" w:color="auto"/>
              <w:bottom w:val="single" w:sz="4" w:space="0" w:color="000000"/>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p>
        </w:tc>
        <w:tc>
          <w:tcPr>
            <w:tcW w:w="22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距医院距离</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800-1000米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1000-1200米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1200-1500米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＞1500米</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p>
        </w:tc>
        <w:tc>
          <w:tcPr>
            <w:tcW w:w="1900" w:type="dxa"/>
            <w:vMerge/>
            <w:tcBorders>
              <w:top w:val="nil"/>
              <w:left w:val="single" w:sz="4" w:space="0" w:color="auto"/>
              <w:bottom w:val="single" w:sz="4" w:space="0" w:color="000000"/>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p>
        </w:tc>
        <w:tc>
          <w:tcPr>
            <w:tcW w:w="22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距公园或文体设施距离</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＜900米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900-1100米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1100-1300米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1300-1500米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＞1500米</w:t>
            </w:r>
          </w:p>
        </w:tc>
      </w:tr>
      <w:tr w:rsidR="007148E8" w:rsidRPr="007148E8" w:rsidTr="007F4823">
        <w:trPr>
          <w:trHeight w:val="27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环境质量优劣度</w:t>
            </w:r>
          </w:p>
        </w:tc>
        <w:tc>
          <w:tcPr>
            <w:tcW w:w="22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环境条件</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无污染</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基本无污染</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轻污染</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污染较严重</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严重污染</w:t>
            </w:r>
          </w:p>
        </w:tc>
      </w:tr>
      <w:tr w:rsidR="007148E8" w:rsidRPr="007148E8" w:rsidTr="007F4823">
        <w:trPr>
          <w:trHeight w:val="27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景观条件优劣度</w:t>
            </w:r>
          </w:p>
        </w:tc>
        <w:tc>
          <w:tcPr>
            <w:tcW w:w="22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距景观距离</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＜900米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900-1000米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1000-1100米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1100-1200米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＞1200米</w:t>
            </w:r>
          </w:p>
        </w:tc>
      </w:tr>
      <w:tr w:rsidR="007148E8" w:rsidRPr="007148E8" w:rsidTr="007F4823">
        <w:trPr>
          <w:trHeight w:val="27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22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高</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较高</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较低</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低</w:t>
            </w:r>
          </w:p>
        </w:tc>
      </w:tr>
      <w:tr w:rsidR="007148E8" w:rsidRPr="007148E8" w:rsidTr="007F4823">
        <w:trPr>
          <w:trHeight w:val="540"/>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个别因素</w:t>
            </w:r>
          </w:p>
        </w:tc>
        <w:tc>
          <w:tcPr>
            <w:tcW w:w="41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临道路类型</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混合型生活型主干道</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生活型次干道</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交通型主干道</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交通型次干道</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支路、小巷</w:t>
            </w:r>
          </w:p>
        </w:tc>
      </w:tr>
      <w:tr w:rsidR="007148E8" w:rsidRPr="007148E8" w:rsidTr="007F4823">
        <w:trPr>
          <w:trHeight w:val="27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41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距最近公交站点距离</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100-200米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200-500米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500-800米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＞800米</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4160" w:type="dxa"/>
            <w:gridSpan w:val="2"/>
            <w:tcBorders>
              <w:top w:val="single" w:sz="4" w:space="0" w:color="auto"/>
              <w:left w:val="nil"/>
              <w:bottom w:val="single" w:sz="4" w:space="0" w:color="auto"/>
              <w:right w:val="single" w:sz="4" w:space="0" w:color="000000"/>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宗地面积</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面积对使用无影响，形状为矩形</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面积对使用略有影响，形状为规则多边形</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面积对使用有一定影响，形状较规则</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面积对使用影响较大，形状不规则</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面积对使用影响严重，形状极不规则</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057C07" w:rsidRPr="007148E8" w:rsidRDefault="00057C07" w:rsidP="00F1331E">
            <w:pPr>
              <w:widowControl/>
              <w:jc w:val="left"/>
              <w:rPr>
                <w:rFonts w:asciiTheme="minorEastAsia" w:eastAsiaTheme="minorEastAsia" w:hAnsiTheme="minorEastAsia" w:cs="宋体"/>
                <w:kern w:val="0"/>
                <w:szCs w:val="21"/>
              </w:rPr>
            </w:pPr>
          </w:p>
        </w:tc>
        <w:tc>
          <w:tcPr>
            <w:tcW w:w="4160" w:type="dxa"/>
            <w:gridSpan w:val="2"/>
            <w:tcBorders>
              <w:top w:val="single" w:sz="4" w:space="0" w:color="auto"/>
              <w:left w:val="nil"/>
              <w:bottom w:val="single" w:sz="4" w:space="0" w:color="auto"/>
              <w:right w:val="single" w:sz="4" w:space="0" w:color="000000"/>
            </w:tcBorders>
            <w:shd w:val="clear" w:color="auto" w:fill="auto"/>
            <w:vAlign w:val="center"/>
            <w:hideMark/>
          </w:tcPr>
          <w:p w:rsidR="00057C07" w:rsidRPr="007148E8" w:rsidRDefault="00057C07"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规划限制</w:t>
            </w:r>
          </w:p>
        </w:tc>
        <w:tc>
          <w:tcPr>
            <w:tcW w:w="1960" w:type="dxa"/>
            <w:tcBorders>
              <w:top w:val="nil"/>
              <w:left w:val="nil"/>
              <w:bottom w:val="single" w:sz="4" w:space="0" w:color="auto"/>
              <w:right w:val="single" w:sz="4" w:space="0" w:color="auto"/>
            </w:tcBorders>
            <w:shd w:val="clear" w:color="auto" w:fill="auto"/>
            <w:vAlign w:val="center"/>
            <w:hideMark/>
          </w:tcPr>
          <w:p w:rsidR="00057C07" w:rsidRPr="007148E8" w:rsidRDefault="00057C0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对住宅用地土地用途和利用强度无限制</w:t>
            </w:r>
          </w:p>
        </w:tc>
        <w:tc>
          <w:tcPr>
            <w:tcW w:w="1960" w:type="dxa"/>
            <w:tcBorders>
              <w:top w:val="nil"/>
              <w:left w:val="nil"/>
              <w:bottom w:val="single" w:sz="4" w:space="0" w:color="auto"/>
              <w:right w:val="single" w:sz="4" w:space="0" w:color="auto"/>
            </w:tcBorders>
            <w:shd w:val="clear" w:color="auto" w:fill="auto"/>
            <w:vAlign w:val="center"/>
            <w:hideMark/>
          </w:tcPr>
          <w:p w:rsidR="00057C07" w:rsidRPr="007148E8" w:rsidRDefault="00057C0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对住宅用地土地用途无限制，但对利用强度略有限制</w:t>
            </w:r>
          </w:p>
        </w:tc>
        <w:tc>
          <w:tcPr>
            <w:tcW w:w="1960" w:type="dxa"/>
            <w:tcBorders>
              <w:top w:val="nil"/>
              <w:left w:val="nil"/>
              <w:bottom w:val="single" w:sz="4" w:space="0" w:color="auto"/>
              <w:right w:val="single" w:sz="4" w:space="0" w:color="auto"/>
            </w:tcBorders>
            <w:shd w:val="clear" w:color="auto" w:fill="auto"/>
            <w:vAlign w:val="center"/>
            <w:hideMark/>
          </w:tcPr>
          <w:p w:rsidR="00057C07" w:rsidRPr="007148E8" w:rsidRDefault="00057C0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对住宅用地土地用途略有限制，对利用强度有一定限制</w:t>
            </w:r>
          </w:p>
        </w:tc>
        <w:tc>
          <w:tcPr>
            <w:tcW w:w="1960" w:type="dxa"/>
            <w:tcBorders>
              <w:top w:val="nil"/>
              <w:left w:val="nil"/>
              <w:bottom w:val="single" w:sz="4" w:space="0" w:color="auto"/>
              <w:right w:val="single" w:sz="4" w:space="0" w:color="auto"/>
            </w:tcBorders>
            <w:shd w:val="clear" w:color="auto" w:fill="auto"/>
            <w:vAlign w:val="center"/>
            <w:hideMark/>
          </w:tcPr>
          <w:p w:rsidR="00057C07" w:rsidRPr="007148E8" w:rsidRDefault="00057C0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对住宅用地土地用途和利用强度有较大限制</w:t>
            </w:r>
          </w:p>
        </w:tc>
        <w:tc>
          <w:tcPr>
            <w:tcW w:w="1960" w:type="dxa"/>
            <w:tcBorders>
              <w:top w:val="nil"/>
              <w:left w:val="nil"/>
              <w:bottom w:val="single" w:sz="4" w:space="0" w:color="auto"/>
              <w:right w:val="single" w:sz="4" w:space="0" w:color="auto"/>
            </w:tcBorders>
            <w:shd w:val="clear" w:color="auto" w:fill="auto"/>
            <w:vAlign w:val="center"/>
            <w:hideMark/>
          </w:tcPr>
          <w:p w:rsidR="00057C07" w:rsidRPr="007148E8" w:rsidRDefault="00057C0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对住宅用地土地用途有很大限制，降低了利用强度</w:t>
            </w:r>
          </w:p>
        </w:tc>
      </w:tr>
      <w:tr w:rsidR="00F1331E" w:rsidRPr="007148E8" w:rsidTr="007F4823">
        <w:trPr>
          <w:trHeight w:val="42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41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相邻土地利用类型</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居住</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行政文教</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商服</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工业仓储</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特殊用地</w:t>
            </w:r>
          </w:p>
        </w:tc>
      </w:tr>
    </w:tbl>
    <w:p w:rsidR="009C7DCB" w:rsidRPr="007148E8" w:rsidRDefault="009C7DCB">
      <w:pPr>
        <w:rPr>
          <w:rFonts w:asciiTheme="minorEastAsia" w:eastAsiaTheme="minorEastAsia" w:hAnsiTheme="minorEastAsia"/>
          <w:szCs w:val="21"/>
        </w:rPr>
      </w:pPr>
    </w:p>
    <w:tbl>
      <w:tblPr>
        <w:tblW w:w="15040" w:type="dxa"/>
        <w:tblInd w:w="93" w:type="dxa"/>
        <w:tblLook w:val="04A0" w:firstRow="1" w:lastRow="0" w:firstColumn="1" w:lastColumn="0" w:noHBand="0" w:noVBand="1"/>
      </w:tblPr>
      <w:tblGrid>
        <w:gridCol w:w="1080"/>
        <w:gridCol w:w="1900"/>
        <w:gridCol w:w="2260"/>
        <w:gridCol w:w="1960"/>
        <w:gridCol w:w="1960"/>
        <w:gridCol w:w="1960"/>
        <w:gridCol w:w="1960"/>
        <w:gridCol w:w="1960"/>
      </w:tblGrid>
      <w:tr w:rsidR="007148E8" w:rsidRPr="007148E8" w:rsidTr="002D5D21">
        <w:trPr>
          <w:trHeight w:val="255"/>
        </w:trPr>
        <w:tc>
          <w:tcPr>
            <w:tcW w:w="15040" w:type="dxa"/>
            <w:gridSpan w:val="8"/>
            <w:tcBorders>
              <w:top w:val="nil"/>
              <w:left w:val="nil"/>
              <w:bottom w:val="single" w:sz="4" w:space="0" w:color="auto"/>
              <w:right w:val="nil"/>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表2-6  许昌市城区住宅用地六级地宗地地价修正因素说明表</w:t>
            </w:r>
          </w:p>
        </w:tc>
      </w:tr>
      <w:tr w:rsidR="007148E8" w:rsidRPr="007148E8" w:rsidTr="002D5D21">
        <w:trPr>
          <w:trHeight w:val="255"/>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类型</w:t>
            </w:r>
          </w:p>
        </w:tc>
        <w:tc>
          <w:tcPr>
            <w:tcW w:w="4160" w:type="dxa"/>
            <w:gridSpan w:val="2"/>
            <w:tcBorders>
              <w:top w:val="single" w:sz="4" w:space="0" w:color="auto"/>
              <w:left w:val="nil"/>
              <w:bottom w:val="single" w:sz="4" w:space="0" w:color="auto"/>
              <w:right w:val="single" w:sz="4" w:space="0" w:color="000000"/>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修正因素名称</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优</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较优</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较劣</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劣</w:t>
            </w:r>
          </w:p>
        </w:tc>
      </w:tr>
      <w:tr w:rsidR="007148E8" w:rsidRPr="007148E8" w:rsidTr="002D5D21">
        <w:trPr>
          <w:trHeight w:val="255"/>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区域因素</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商服繁华影响度</w:t>
            </w:r>
          </w:p>
        </w:tc>
        <w:tc>
          <w:tcPr>
            <w:tcW w:w="22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距最近商服中心距离</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500-2000米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&lt;500米或2000-2500米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2500-3200米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3200-3500米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＞3500米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22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路网稠密，有生活型主干道，停车方便</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路网稠密，有生活型主干道，停车较方便</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路网稠密，有混合型主干道，能够停车</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路网较稠密，有生活型次干道，停车较困难</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路网不稠密，周边是支路，停车困难</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公交便捷度</w:t>
            </w:r>
          </w:p>
        </w:tc>
        <w:tc>
          <w:tcPr>
            <w:tcW w:w="22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周边300米内公交站点数</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≥5或终点站</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1或无站点</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对外交通便利度（客运）</w:t>
            </w:r>
          </w:p>
        </w:tc>
        <w:tc>
          <w:tcPr>
            <w:tcW w:w="22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距客运场/站距离</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距离汽车站、轻轨站或火车站&lt;1500米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距离汽车站、轻轨站或火车站1500-1800米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距离汽车站、轻轨站或火车站1800-2500米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距离汽车站、轻轨站或火车站2500-3200米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距离汽车站、轻轨站或火车站&gt;3200米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7C6ABD" w:rsidRPr="007148E8" w:rsidRDefault="007C6ABD" w:rsidP="00F1331E">
            <w:pPr>
              <w:widowControl/>
              <w:jc w:val="left"/>
              <w:rPr>
                <w:rFonts w:asciiTheme="minorEastAsia" w:eastAsiaTheme="minorEastAsia" w:hAnsiTheme="minorEastAsia" w:cs="宋体"/>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基础设施完善度</w:t>
            </w:r>
          </w:p>
        </w:tc>
        <w:tc>
          <w:tcPr>
            <w:tcW w:w="22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基础设施状况及保证率</w:t>
            </w:r>
          </w:p>
        </w:tc>
        <w:tc>
          <w:tcPr>
            <w:tcW w:w="19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基础设施完善，保证率&gt;80%</w:t>
            </w:r>
          </w:p>
        </w:tc>
        <w:tc>
          <w:tcPr>
            <w:tcW w:w="19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基础设施较完善，保证率70%-80%</w:t>
            </w:r>
          </w:p>
        </w:tc>
        <w:tc>
          <w:tcPr>
            <w:tcW w:w="19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基础设施水平一般，保证率50%-70%</w:t>
            </w:r>
          </w:p>
        </w:tc>
        <w:tc>
          <w:tcPr>
            <w:tcW w:w="19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基础设施不完善，保证率&lt;50%</w:t>
            </w:r>
          </w:p>
        </w:tc>
        <w:tc>
          <w:tcPr>
            <w:tcW w:w="19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无基础设施</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p>
        </w:tc>
        <w:tc>
          <w:tcPr>
            <w:tcW w:w="1900" w:type="dxa"/>
            <w:vMerge w:val="restart"/>
            <w:tcBorders>
              <w:top w:val="nil"/>
              <w:left w:val="single" w:sz="4" w:space="0" w:color="auto"/>
              <w:bottom w:val="single" w:sz="4" w:space="0" w:color="000000"/>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公用设施完备度</w:t>
            </w:r>
          </w:p>
        </w:tc>
        <w:tc>
          <w:tcPr>
            <w:tcW w:w="22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距学校距离</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800-1000米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1000-1500米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1500-1800米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＞1800米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p>
        </w:tc>
        <w:tc>
          <w:tcPr>
            <w:tcW w:w="1900" w:type="dxa"/>
            <w:vMerge/>
            <w:tcBorders>
              <w:top w:val="nil"/>
              <w:left w:val="single" w:sz="4" w:space="0" w:color="auto"/>
              <w:bottom w:val="single" w:sz="4" w:space="0" w:color="000000"/>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p>
        </w:tc>
        <w:tc>
          <w:tcPr>
            <w:tcW w:w="22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距医院距离</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＜900米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900-1100米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1100-1500米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1500-1800米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＞1800米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p>
        </w:tc>
        <w:tc>
          <w:tcPr>
            <w:tcW w:w="1900" w:type="dxa"/>
            <w:vMerge/>
            <w:tcBorders>
              <w:top w:val="nil"/>
              <w:left w:val="single" w:sz="4" w:space="0" w:color="auto"/>
              <w:bottom w:val="single" w:sz="4" w:space="0" w:color="000000"/>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p>
        </w:tc>
        <w:tc>
          <w:tcPr>
            <w:tcW w:w="22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距公园或文体设施距离</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1000-1200米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1200-1500米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1500-1800米</w:t>
            </w:r>
          </w:p>
        </w:tc>
        <w:tc>
          <w:tcPr>
            <w:tcW w:w="1960" w:type="dxa"/>
            <w:tcBorders>
              <w:top w:val="nil"/>
              <w:left w:val="nil"/>
              <w:bottom w:val="single" w:sz="4" w:space="0" w:color="auto"/>
              <w:right w:val="single" w:sz="4" w:space="0" w:color="auto"/>
            </w:tcBorders>
            <w:shd w:val="clear" w:color="auto" w:fill="auto"/>
            <w:vAlign w:val="center"/>
            <w:hideMark/>
          </w:tcPr>
          <w:p w:rsidR="00FE7103" w:rsidRPr="007148E8" w:rsidRDefault="00FE7103" w:rsidP="00FE710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＞1800米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环境质量优劣度</w:t>
            </w:r>
          </w:p>
        </w:tc>
        <w:tc>
          <w:tcPr>
            <w:tcW w:w="22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环境条件</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无污染</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基本无污染</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轻污染</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污染较严重</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严重污染</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景观条件优劣度</w:t>
            </w:r>
          </w:p>
        </w:tc>
        <w:tc>
          <w:tcPr>
            <w:tcW w:w="22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距景观距离</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1000-1100米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1100-1200米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1200-1300米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＞1300米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22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高</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较高</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较低</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低</w:t>
            </w:r>
          </w:p>
        </w:tc>
      </w:tr>
      <w:tr w:rsidR="007148E8" w:rsidRPr="007148E8" w:rsidTr="002D5D21">
        <w:trPr>
          <w:trHeight w:val="255"/>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个别因素</w:t>
            </w:r>
          </w:p>
        </w:tc>
        <w:tc>
          <w:tcPr>
            <w:tcW w:w="41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临道路类型</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混合型生活型主干道</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生活型次干道</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交通型主干道</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交通型次干道</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支路、小巷</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41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距最近公交站点距离</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100-200米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200-500米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500-800米</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4160" w:type="dxa"/>
            <w:gridSpan w:val="2"/>
            <w:tcBorders>
              <w:top w:val="single" w:sz="4" w:space="0" w:color="auto"/>
              <w:left w:val="nil"/>
              <w:bottom w:val="single" w:sz="4" w:space="0" w:color="auto"/>
              <w:right w:val="single" w:sz="4" w:space="0" w:color="000000"/>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宗地面积</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面积对使用无影响，形状为矩形</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面积对使用略有影响，形状为规则多边形</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面积对使用有一定影响，形状较规则</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面积对使用影响较大，形状不规则</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面积对使用影响严重，形状极不规则</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057C07" w:rsidRPr="007148E8" w:rsidRDefault="00057C07" w:rsidP="00F1331E">
            <w:pPr>
              <w:widowControl/>
              <w:jc w:val="left"/>
              <w:rPr>
                <w:rFonts w:asciiTheme="minorEastAsia" w:eastAsiaTheme="minorEastAsia" w:hAnsiTheme="minorEastAsia" w:cs="宋体"/>
                <w:kern w:val="0"/>
                <w:szCs w:val="21"/>
              </w:rPr>
            </w:pPr>
          </w:p>
        </w:tc>
        <w:tc>
          <w:tcPr>
            <w:tcW w:w="4160" w:type="dxa"/>
            <w:gridSpan w:val="2"/>
            <w:tcBorders>
              <w:top w:val="single" w:sz="4" w:space="0" w:color="auto"/>
              <w:left w:val="nil"/>
              <w:bottom w:val="single" w:sz="4" w:space="0" w:color="auto"/>
              <w:right w:val="single" w:sz="4" w:space="0" w:color="000000"/>
            </w:tcBorders>
            <w:shd w:val="clear" w:color="auto" w:fill="auto"/>
            <w:vAlign w:val="center"/>
            <w:hideMark/>
          </w:tcPr>
          <w:p w:rsidR="00057C07" w:rsidRPr="007148E8" w:rsidRDefault="00057C07"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规划限制</w:t>
            </w:r>
          </w:p>
        </w:tc>
        <w:tc>
          <w:tcPr>
            <w:tcW w:w="1960" w:type="dxa"/>
            <w:tcBorders>
              <w:top w:val="nil"/>
              <w:left w:val="nil"/>
              <w:bottom w:val="single" w:sz="4" w:space="0" w:color="auto"/>
              <w:right w:val="single" w:sz="4" w:space="0" w:color="auto"/>
            </w:tcBorders>
            <w:shd w:val="clear" w:color="auto" w:fill="auto"/>
            <w:vAlign w:val="center"/>
            <w:hideMark/>
          </w:tcPr>
          <w:p w:rsidR="00057C07" w:rsidRPr="007148E8" w:rsidRDefault="00057C0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对住宅用地土地用途和利用强度无限制</w:t>
            </w:r>
          </w:p>
        </w:tc>
        <w:tc>
          <w:tcPr>
            <w:tcW w:w="1960" w:type="dxa"/>
            <w:tcBorders>
              <w:top w:val="nil"/>
              <w:left w:val="nil"/>
              <w:bottom w:val="single" w:sz="4" w:space="0" w:color="auto"/>
              <w:right w:val="single" w:sz="4" w:space="0" w:color="auto"/>
            </w:tcBorders>
            <w:shd w:val="clear" w:color="auto" w:fill="auto"/>
            <w:vAlign w:val="center"/>
            <w:hideMark/>
          </w:tcPr>
          <w:p w:rsidR="00057C07" w:rsidRPr="007148E8" w:rsidRDefault="00057C0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对住宅用地土地用途无限制，但对利用强度略有限制</w:t>
            </w:r>
          </w:p>
        </w:tc>
        <w:tc>
          <w:tcPr>
            <w:tcW w:w="1960" w:type="dxa"/>
            <w:tcBorders>
              <w:top w:val="nil"/>
              <w:left w:val="nil"/>
              <w:bottom w:val="single" w:sz="4" w:space="0" w:color="auto"/>
              <w:right w:val="single" w:sz="4" w:space="0" w:color="auto"/>
            </w:tcBorders>
            <w:shd w:val="clear" w:color="auto" w:fill="auto"/>
            <w:vAlign w:val="center"/>
            <w:hideMark/>
          </w:tcPr>
          <w:p w:rsidR="00057C07" w:rsidRPr="007148E8" w:rsidRDefault="00057C0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对住宅用地土地用途略有限制，对利用强度有一定限制</w:t>
            </w:r>
          </w:p>
        </w:tc>
        <w:tc>
          <w:tcPr>
            <w:tcW w:w="1960" w:type="dxa"/>
            <w:tcBorders>
              <w:top w:val="nil"/>
              <w:left w:val="nil"/>
              <w:bottom w:val="single" w:sz="4" w:space="0" w:color="auto"/>
              <w:right w:val="single" w:sz="4" w:space="0" w:color="auto"/>
            </w:tcBorders>
            <w:shd w:val="clear" w:color="auto" w:fill="auto"/>
            <w:vAlign w:val="center"/>
            <w:hideMark/>
          </w:tcPr>
          <w:p w:rsidR="00057C07" w:rsidRPr="007148E8" w:rsidRDefault="00057C0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对住宅用地土地用途和利用强度有较大限制</w:t>
            </w:r>
          </w:p>
        </w:tc>
        <w:tc>
          <w:tcPr>
            <w:tcW w:w="1960" w:type="dxa"/>
            <w:tcBorders>
              <w:top w:val="nil"/>
              <w:left w:val="nil"/>
              <w:bottom w:val="single" w:sz="4" w:space="0" w:color="auto"/>
              <w:right w:val="single" w:sz="4" w:space="0" w:color="auto"/>
            </w:tcBorders>
            <w:shd w:val="clear" w:color="auto" w:fill="auto"/>
            <w:vAlign w:val="center"/>
            <w:hideMark/>
          </w:tcPr>
          <w:p w:rsidR="00057C07" w:rsidRPr="007148E8" w:rsidRDefault="00057C0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对住宅用地土地用途有很大限制，降低了利用强度</w:t>
            </w:r>
          </w:p>
        </w:tc>
      </w:tr>
      <w:tr w:rsidR="00F1331E"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416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相邻土地利用类型</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居住</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行政文教</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商服</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工业仓储</w:t>
            </w:r>
          </w:p>
        </w:tc>
        <w:tc>
          <w:tcPr>
            <w:tcW w:w="196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特殊用地</w:t>
            </w:r>
          </w:p>
        </w:tc>
      </w:tr>
    </w:tbl>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tbl>
      <w:tblPr>
        <w:tblW w:w="14780" w:type="dxa"/>
        <w:tblInd w:w="93" w:type="dxa"/>
        <w:tblLook w:val="04A0" w:firstRow="1" w:lastRow="0" w:firstColumn="1" w:lastColumn="0" w:noHBand="0" w:noVBand="1"/>
      </w:tblPr>
      <w:tblGrid>
        <w:gridCol w:w="1080"/>
        <w:gridCol w:w="2580"/>
        <w:gridCol w:w="1620"/>
        <w:gridCol w:w="1900"/>
        <w:gridCol w:w="1900"/>
        <w:gridCol w:w="1900"/>
        <w:gridCol w:w="1900"/>
        <w:gridCol w:w="1900"/>
      </w:tblGrid>
      <w:tr w:rsidR="007148E8" w:rsidRPr="007148E8" w:rsidTr="007F4823">
        <w:trPr>
          <w:trHeight w:val="510"/>
        </w:trPr>
        <w:tc>
          <w:tcPr>
            <w:tcW w:w="14780" w:type="dxa"/>
            <w:gridSpan w:val="8"/>
            <w:tcBorders>
              <w:top w:val="nil"/>
              <w:left w:val="nil"/>
              <w:bottom w:val="single" w:sz="4" w:space="0" w:color="auto"/>
              <w:right w:val="nil"/>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lastRenderedPageBreak/>
              <w:t>表3-1  许昌市城区工矿仓储用地一级地宗地地价修正因素说明表</w:t>
            </w:r>
          </w:p>
        </w:tc>
      </w:tr>
      <w:tr w:rsidR="007148E8" w:rsidRPr="007148E8" w:rsidTr="007F4823">
        <w:trPr>
          <w:trHeight w:val="510"/>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类型</w:t>
            </w:r>
          </w:p>
        </w:tc>
        <w:tc>
          <w:tcPr>
            <w:tcW w:w="420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修正因素名称</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优</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较优</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较劣</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劣</w:t>
            </w:r>
          </w:p>
        </w:tc>
      </w:tr>
      <w:tr w:rsidR="007148E8" w:rsidRPr="007148E8" w:rsidTr="007F4823">
        <w:trPr>
          <w:trHeight w:val="810"/>
        </w:trPr>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区域因素</w:t>
            </w:r>
          </w:p>
        </w:tc>
        <w:tc>
          <w:tcPr>
            <w:tcW w:w="258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16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距交通型主干道较近</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距混合型主干道较近</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距生活型主干道较近</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离主干道较远，离次干道较近</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离主干道和次干道都很远，周边是支路</w:t>
            </w:r>
          </w:p>
        </w:tc>
      </w:tr>
      <w:tr w:rsidR="007148E8" w:rsidRPr="007148E8" w:rsidTr="007F4823">
        <w:trPr>
          <w:trHeight w:val="540"/>
        </w:trPr>
        <w:tc>
          <w:tcPr>
            <w:tcW w:w="1080" w:type="dxa"/>
            <w:vMerge/>
            <w:tcBorders>
              <w:top w:val="nil"/>
              <w:left w:val="single" w:sz="4" w:space="0" w:color="auto"/>
              <w:bottom w:val="single" w:sz="4" w:space="0" w:color="000000"/>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258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对外交通便利度（货运）</w:t>
            </w:r>
          </w:p>
        </w:tc>
        <w:tc>
          <w:tcPr>
            <w:tcW w:w="16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距货运场/站距离</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＜500米</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500-1000米</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1000-1500米</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1500-2000米</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＞2000米</w:t>
            </w:r>
          </w:p>
        </w:tc>
      </w:tr>
      <w:tr w:rsidR="007148E8" w:rsidRPr="007148E8" w:rsidTr="007F4823">
        <w:trPr>
          <w:trHeight w:val="810"/>
        </w:trPr>
        <w:tc>
          <w:tcPr>
            <w:tcW w:w="1080" w:type="dxa"/>
            <w:vMerge/>
            <w:tcBorders>
              <w:top w:val="nil"/>
              <w:left w:val="single" w:sz="4" w:space="0" w:color="auto"/>
              <w:bottom w:val="single" w:sz="4" w:space="0" w:color="000000"/>
              <w:right w:val="single" w:sz="4" w:space="0" w:color="auto"/>
            </w:tcBorders>
            <w:shd w:val="clear" w:color="auto" w:fill="auto"/>
            <w:vAlign w:val="center"/>
            <w:hideMark/>
          </w:tcPr>
          <w:p w:rsidR="007C6ABD" w:rsidRPr="007148E8" w:rsidRDefault="007C6ABD" w:rsidP="00F1331E">
            <w:pPr>
              <w:widowControl/>
              <w:jc w:val="left"/>
              <w:rPr>
                <w:rFonts w:asciiTheme="minorEastAsia" w:eastAsiaTheme="minorEastAsia" w:hAnsiTheme="minorEastAsia" w:cs="宋体"/>
                <w:kern w:val="0"/>
                <w:szCs w:val="21"/>
              </w:rPr>
            </w:pPr>
          </w:p>
        </w:tc>
        <w:tc>
          <w:tcPr>
            <w:tcW w:w="25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基础设施完善度</w:t>
            </w:r>
          </w:p>
        </w:tc>
        <w:tc>
          <w:tcPr>
            <w:tcW w:w="162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基础设施状况及保证率</w:t>
            </w:r>
          </w:p>
        </w:tc>
        <w:tc>
          <w:tcPr>
            <w:tcW w:w="190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基础设施完善，保证率&gt;80%</w:t>
            </w:r>
          </w:p>
        </w:tc>
        <w:tc>
          <w:tcPr>
            <w:tcW w:w="190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基础设施较完善，保证率70%-80%</w:t>
            </w:r>
          </w:p>
        </w:tc>
        <w:tc>
          <w:tcPr>
            <w:tcW w:w="190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基础设施水平一般，保证率50%-70%</w:t>
            </w:r>
          </w:p>
        </w:tc>
        <w:tc>
          <w:tcPr>
            <w:tcW w:w="190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基础设施不完善，保证率&lt;50%</w:t>
            </w:r>
          </w:p>
        </w:tc>
        <w:tc>
          <w:tcPr>
            <w:tcW w:w="190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无基础设施</w:t>
            </w:r>
          </w:p>
        </w:tc>
      </w:tr>
      <w:tr w:rsidR="007148E8" w:rsidRPr="007148E8" w:rsidTr="007F4823">
        <w:trPr>
          <w:trHeight w:val="540"/>
        </w:trPr>
        <w:tc>
          <w:tcPr>
            <w:tcW w:w="1080" w:type="dxa"/>
            <w:vMerge/>
            <w:tcBorders>
              <w:top w:val="nil"/>
              <w:left w:val="single" w:sz="4" w:space="0" w:color="auto"/>
              <w:bottom w:val="single" w:sz="4" w:space="0" w:color="000000"/>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258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自然条件优劣度</w:t>
            </w:r>
          </w:p>
        </w:tc>
        <w:tc>
          <w:tcPr>
            <w:tcW w:w="16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自然条件</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不需要任何处理的良好建筑地区</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不需要处理的较好建筑地区</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需要局部处理或需要注意的建筑地区</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需要处理的建筑地区</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不宜于建筑地区</w:t>
            </w:r>
          </w:p>
        </w:tc>
      </w:tr>
      <w:tr w:rsidR="007148E8" w:rsidRPr="007148E8" w:rsidTr="007F4823">
        <w:trPr>
          <w:trHeight w:val="540"/>
        </w:trPr>
        <w:tc>
          <w:tcPr>
            <w:tcW w:w="1080" w:type="dxa"/>
            <w:vMerge/>
            <w:tcBorders>
              <w:top w:val="nil"/>
              <w:left w:val="single" w:sz="4" w:space="0" w:color="auto"/>
              <w:bottom w:val="single" w:sz="4" w:space="0" w:color="000000"/>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258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产业集聚影响度</w:t>
            </w:r>
          </w:p>
        </w:tc>
        <w:tc>
          <w:tcPr>
            <w:tcW w:w="16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产业集聚条件</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工业区内</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工业区边缘</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周围有3-4工业企业</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周围有1-2工业企业</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周围无工业企业</w:t>
            </w:r>
          </w:p>
        </w:tc>
      </w:tr>
      <w:tr w:rsidR="007148E8" w:rsidRPr="007148E8" w:rsidTr="007F4823">
        <w:trPr>
          <w:trHeight w:val="540"/>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个别因素</w:t>
            </w:r>
          </w:p>
        </w:tc>
        <w:tc>
          <w:tcPr>
            <w:tcW w:w="420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临道路类型</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交通型主干道</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混合型主干道、交通型次干道</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生活型主干道</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生活型次干道</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支路、小巷</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4200" w:type="dxa"/>
            <w:gridSpan w:val="2"/>
            <w:tcBorders>
              <w:top w:val="single" w:sz="4" w:space="0" w:color="auto"/>
              <w:left w:val="nil"/>
              <w:bottom w:val="single" w:sz="4" w:space="0" w:color="auto"/>
              <w:right w:val="single" w:sz="4" w:space="0" w:color="000000"/>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宗地面积</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面积对使用无影响，形状为矩形</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面积对使用略有影响，形状为规则多边形</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面积对使用有一定影响，形状较规则</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面积对使用影响较大，形状不规则</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面积对使用影响严重，形状极不规则</w:t>
            </w:r>
          </w:p>
        </w:tc>
      </w:tr>
      <w:tr w:rsidR="00E710A7"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E710A7" w:rsidRPr="007148E8" w:rsidRDefault="00E710A7" w:rsidP="00F1331E">
            <w:pPr>
              <w:widowControl/>
              <w:jc w:val="left"/>
              <w:rPr>
                <w:rFonts w:asciiTheme="minorEastAsia" w:eastAsiaTheme="minorEastAsia" w:hAnsiTheme="minorEastAsia" w:cs="宋体"/>
                <w:kern w:val="0"/>
                <w:szCs w:val="21"/>
              </w:rPr>
            </w:pPr>
          </w:p>
        </w:tc>
        <w:tc>
          <w:tcPr>
            <w:tcW w:w="4200" w:type="dxa"/>
            <w:gridSpan w:val="2"/>
            <w:tcBorders>
              <w:top w:val="single" w:sz="4" w:space="0" w:color="auto"/>
              <w:left w:val="nil"/>
              <w:bottom w:val="single" w:sz="4" w:space="0" w:color="auto"/>
              <w:right w:val="single" w:sz="4" w:space="0" w:color="auto"/>
            </w:tcBorders>
            <w:shd w:val="clear" w:color="auto" w:fill="auto"/>
            <w:vAlign w:val="center"/>
            <w:hideMark/>
          </w:tcPr>
          <w:p w:rsidR="00E710A7" w:rsidRPr="007148E8" w:rsidRDefault="00E710A7"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规划限制</w:t>
            </w:r>
          </w:p>
        </w:tc>
        <w:tc>
          <w:tcPr>
            <w:tcW w:w="1900" w:type="dxa"/>
            <w:tcBorders>
              <w:top w:val="nil"/>
              <w:left w:val="nil"/>
              <w:bottom w:val="single" w:sz="4" w:space="0" w:color="auto"/>
              <w:right w:val="single" w:sz="4" w:space="0" w:color="auto"/>
            </w:tcBorders>
            <w:shd w:val="clear" w:color="auto" w:fill="auto"/>
            <w:vAlign w:val="center"/>
            <w:hideMark/>
          </w:tcPr>
          <w:p w:rsidR="00E710A7" w:rsidRPr="007148E8" w:rsidRDefault="00E710A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对工矿仓储用地土地用途和利用强度无限制</w:t>
            </w:r>
          </w:p>
        </w:tc>
        <w:tc>
          <w:tcPr>
            <w:tcW w:w="1900" w:type="dxa"/>
            <w:tcBorders>
              <w:top w:val="nil"/>
              <w:left w:val="nil"/>
              <w:bottom w:val="single" w:sz="4" w:space="0" w:color="auto"/>
              <w:right w:val="single" w:sz="4" w:space="0" w:color="auto"/>
            </w:tcBorders>
            <w:shd w:val="clear" w:color="auto" w:fill="auto"/>
            <w:vAlign w:val="center"/>
            <w:hideMark/>
          </w:tcPr>
          <w:p w:rsidR="00E710A7" w:rsidRPr="007148E8" w:rsidRDefault="00E710A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对工矿仓储用地土地用途无限制，但对利用强度略有限制</w:t>
            </w:r>
          </w:p>
        </w:tc>
        <w:tc>
          <w:tcPr>
            <w:tcW w:w="1900" w:type="dxa"/>
            <w:tcBorders>
              <w:top w:val="nil"/>
              <w:left w:val="nil"/>
              <w:bottom w:val="single" w:sz="4" w:space="0" w:color="auto"/>
              <w:right w:val="single" w:sz="4" w:space="0" w:color="auto"/>
            </w:tcBorders>
            <w:shd w:val="clear" w:color="auto" w:fill="auto"/>
            <w:vAlign w:val="center"/>
            <w:hideMark/>
          </w:tcPr>
          <w:p w:rsidR="00E710A7" w:rsidRPr="007148E8" w:rsidRDefault="00E710A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对工矿仓储用地土地用途略有限制，对利用强度有一定限制</w:t>
            </w:r>
          </w:p>
        </w:tc>
        <w:tc>
          <w:tcPr>
            <w:tcW w:w="1900" w:type="dxa"/>
            <w:tcBorders>
              <w:top w:val="nil"/>
              <w:left w:val="nil"/>
              <w:bottom w:val="single" w:sz="4" w:space="0" w:color="auto"/>
              <w:right w:val="single" w:sz="4" w:space="0" w:color="auto"/>
            </w:tcBorders>
            <w:shd w:val="clear" w:color="auto" w:fill="auto"/>
            <w:vAlign w:val="center"/>
            <w:hideMark/>
          </w:tcPr>
          <w:p w:rsidR="00E710A7" w:rsidRPr="007148E8" w:rsidRDefault="00E710A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对工矿仓储用地土地用途和利用强度有较大限制</w:t>
            </w:r>
          </w:p>
        </w:tc>
        <w:tc>
          <w:tcPr>
            <w:tcW w:w="1900" w:type="dxa"/>
            <w:tcBorders>
              <w:top w:val="nil"/>
              <w:left w:val="nil"/>
              <w:bottom w:val="single" w:sz="4" w:space="0" w:color="auto"/>
              <w:right w:val="single" w:sz="4" w:space="0" w:color="auto"/>
            </w:tcBorders>
            <w:shd w:val="clear" w:color="auto" w:fill="auto"/>
            <w:vAlign w:val="center"/>
            <w:hideMark/>
          </w:tcPr>
          <w:p w:rsidR="00E710A7" w:rsidRPr="007148E8" w:rsidRDefault="00E710A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对工矿仓储用地土地用途有很大限制，降低了利用强度</w:t>
            </w:r>
          </w:p>
        </w:tc>
      </w:tr>
    </w:tbl>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2D5D21" w:rsidRPr="007148E8" w:rsidRDefault="002D5D21">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tbl>
      <w:tblPr>
        <w:tblW w:w="14780" w:type="dxa"/>
        <w:tblInd w:w="93" w:type="dxa"/>
        <w:tblLook w:val="04A0" w:firstRow="1" w:lastRow="0" w:firstColumn="1" w:lastColumn="0" w:noHBand="0" w:noVBand="1"/>
      </w:tblPr>
      <w:tblGrid>
        <w:gridCol w:w="1080"/>
        <w:gridCol w:w="2580"/>
        <w:gridCol w:w="1620"/>
        <w:gridCol w:w="1900"/>
        <w:gridCol w:w="1900"/>
        <w:gridCol w:w="1900"/>
        <w:gridCol w:w="1900"/>
        <w:gridCol w:w="1900"/>
      </w:tblGrid>
      <w:tr w:rsidR="007148E8" w:rsidRPr="007148E8" w:rsidTr="007F4823">
        <w:trPr>
          <w:trHeight w:val="510"/>
        </w:trPr>
        <w:tc>
          <w:tcPr>
            <w:tcW w:w="14780" w:type="dxa"/>
            <w:gridSpan w:val="8"/>
            <w:tcBorders>
              <w:top w:val="nil"/>
              <w:left w:val="nil"/>
              <w:bottom w:val="single" w:sz="4" w:space="0" w:color="auto"/>
              <w:right w:val="nil"/>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lastRenderedPageBreak/>
              <w:t>表3-2  许昌市城区工矿仓储用地二级地宗地地价修正因素说明表</w:t>
            </w:r>
          </w:p>
        </w:tc>
      </w:tr>
      <w:tr w:rsidR="007148E8" w:rsidRPr="007148E8" w:rsidTr="007F4823">
        <w:trPr>
          <w:trHeight w:val="510"/>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类型</w:t>
            </w:r>
          </w:p>
        </w:tc>
        <w:tc>
          <w:tcPr>
            <w:tcW w:w="420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修正因素名称</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优</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较优</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较劣</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劣</w:t>
            </w:r>
          </w:p>
        </w:tc>
      </w:tr>
      <w:tr w:rsidR="007148E8" w:rsidRPr="007148E8" w:rsidTr="007F4823">
        <w:trPr>
          <w:trHeight w:val="810"/>
        </w:trPr>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区域因素</w:t>
            </w:r>
          </w:p>
        </w:tc>
        <w:tc>
          <w:tcPr>
            <w:tcW w:w="258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16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距交通型主干道较近</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距混合型主干道较近</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距生活型主干道较近</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离主干道较远，离次干道较近</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离主干道和次干道都很远，周边是支路</w:t>
            </w:r>
          </w:p>
        </w:tc>
      </w:tr>
      <w:tr w:rsidR="007148E8" w:rsidRPr="007148E8" w:rsidTr="007F4823">
        <w:trPr>
          <w:trHeight w:val="540"/>
        </w:trPr>
        <w:tc>
          <w:tcPr>
            <w:tcW w:w="1080" w:type="dxa"/>
            <w:vMerge/>
            <w:tcBorders>
              <w:top w:val="nil"/>
              <w:left w:val="single" w:sz="4" w:space="0" w:color="auto"/>
              <w:bottom w:val="single" w:sz="4" w:space="0" w:color="000000"/>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258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对外交通便利度（货运）</w:t>
            </w:r>
          </w:p>
        </w:tc>
        <w:tc>
          <w:tcPr>
            <w:tcW w:w="16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距货运场/站距离</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＜1000米</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1000-1500米</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1500-2000米</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2000-2500米</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＞2500米</w:t>
            </w:r>
          </w:p>
        </w:tc>
      </w:tr>
      <w:tr w:rsidR="007148E8" w:rsidRPr="007148E8" w:rsidTr="007F4823">
        <w:trPr>
          <w:trHeight w:val="810"/>
        </w:trPr>
        <w:tc>
          <w:tcPr>
            <w:tcW w:w="1080" w:type="dxa"/>
            <w:vMerge/>
            <w:tcBorders>
              <w:top w:val="nil"/>
              <w:left w:val="single" w:sz="4" w:space="0" w:color="auto"/>
              <w:bottom w:val="single" w:sz="4" w:space="0" w:color="000000"/>
              <w:right w:val="single" w:sz="4" w:space="0" w:color="auto"/>
            </w:tcBorders>
            <w:shd w:val="clear" w:color="auto" w:fill="auto"/>
            <w:vAlign w:val="center"/>
            <w:hideMark/>
          </w:tcPr>
          <w:p w:rsidR="007C6ABD" w:rsidRPr="007148E8" w:rsidRDefault="007C6ABD" w:rsidP="00F1331E">
            <w:pPr>
              <w:widowControl/>
              <w:jc w:val="left"/>
              <w:rPr>
                <w:rFonts w:asciiTheme="minorEastAsia" w:eastAsiaTheme="minorEastAsia" w:hAnsiTheme="minorEastAsia" w:cs="宋体"/>
                <w:kern w:val="0"/>
                <w:szCs w:val="21"/>
              </w:rPr>
            </w:pPr>
          </w:p>
        </w:tc>
        <w:tc>
          <w:tcPr>
            <w:tcW w:w="25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基础设施完善度</w:t>
            </w:r>
          </w:p>
        </w:tc>
        <w:tc>
          <w:tcPr>
            <w:tcW w:w="162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基础设施状况及保证率</w:t>
            </w:r>
          </w:p>
        </w:tc>
        <w:tc>
          <w:tcPr>
            <w:tcW w:w="190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基础设施完善，保证率&gt;80%</w:t>
            </w:r>
          </w:p>
        </w:tc>
        <w:tc>
          <w:tcPr>
            <w:tcW w:w="190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基础设施较完善，保证率70%-80%</w:t>
            </w:r>
          </w:p>
        </w:tc>
        <w:tc>
          <w:tcPr>
            <w:tcW w:w="190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基础设施水平一般，保证率50%-70%</w:t>
            </w:r>
          </w:p>
        </w:tc>
        <w:tc>
          <w:tcPr>
            <w:tcW w:w="190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基础设施不完善，保证率&lt;50%</w:t>
            </w:r>
          </w:p>
        </w:tc>
        <w:tc>
          <w:tcPr>
            <w:tcW w:w="190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无基础设施</w:t>
            </w:r>
          </w:p>
        </w:tc>
      </w:tr>
      <w:tr w:rsidR="007148E8" w:rsidRPr="007148E8" w:rsidTr="007F4823">
        <w:trPr>
          <w:trHeight w:val="540"/>
        </w:trPr>
        <w:tc>
          <w:tcPr>
            <w:tcW w:w="1080" w:type="dxa"/>
            <w:vMerge/>
            <w:tcBorders>
              <w:top w:val="nil"/>
              <w:left w:val="single" w:sz="4" w:space="0" w:color="auto"/>
              <w:bottom w:val="single" w:sz="4" w:space="0" w:color="000000"/>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258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自然条件优劣度</w:t>
            </w:r>
          </w:p>
        </w:tc>
        <w:tc>
          <w:tcPr>
            <w:tcW w:w="16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自然条件</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不需要任何处理的良好建筑地区</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不需要处理的较好建筑地区</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需要局部处理或需要注意的建筑地区</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需要处理的建筑地区</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不宜于建筑地区</w:t>
            </w:r>
          </w:p>
        </w:tc>
      </w:tr>
      <w:tr w:rsidR="007148E8" w:rsidRPr="007148E8" w:rsidTr="007F4823">
        <w:trPr>
          <w:trHeight w:val="540"/>
        </w:trPr>
        <w:tc>
          <w:tcPr>
            <w:tcW w:w="1080" w:type="dxa"/>
            <w:vMerge/>
            <w:tcBorders>
              <w:top w:val="nil"/>
              <w:left w:val="single" w:sz="4" w:space="0" w:color="auto"/>
              <w:bottom w:val="single" w:sz="4" w:space="0" w:color="000000"/>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258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产业集聚影响度</w:t>
            </w:r>
          </w:p>
        </w:tc>
        <w:tc>
          <w:tcPr>
            <w:tcW w:w="16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产业集聚条件</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工业区内</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工业区边缘</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周围有3-4工业企业</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周围有1-2工业企业</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周围无工业企业</w:t>
            </w:r>
          </w:p>
        </w:tc>
      </w:tr>
      <w:tr w:rsidR="007148E8" w:rsidRPr="007148E8" w:rsidTr="007F4823">
        <w:trPr>
          <w:trHeight w:val="540"/>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个别因素</w:t>
            </w:r>
          </w:p>
        </w:tc>
        <w:tc>
          <w:tcPr>
            <w:tcW w:w="420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临道路类型</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交通型主干道</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混合型主干道、交通型次干道</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生活型主干道</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生活型次干道</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支路、小巷</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4200" w:type="dxa"/>
            <w:gridSpan w:val="2"/>
            <w:tcBorders>
              <w:top w:val="single" w:sz="4" w:space="0" w:color="auto"/>
              <w:left w:val="nil"/>
              <w:bottom w:val="single" w:sz="4" w:space="0" w:color="auto"/>
              <w:right w:val="single" w:sz="4" w:space="0" w:color="000000"/>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宗地面积</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面积对使用无影响，形状为矩形</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面积对使用略有影响，形状为规则多边形</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面积对使用有一定影响，形状较规则</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面积对使用影响较大，形状不规则</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面积对使用影响严重，形状极不规则</w:t>
            </w:r>
          </w:p>
        </w:tc>
      </w:tr>
      <w:tr w:rsidR="00E710A7"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E710A7" w:rsidRPr="007148E8" w:rsidRDefault="00E710A7" w:rsidP="00F1331E">
            <w:pPr>
              <w:widowControl/>
              <w:jc w:val="left"/>
              <w:rPr>
                <w:rFonts w:asciiTheme="minorEastAsia" w:eastAsiaTheme="minorEastAsia" w:hAnsiTheme="minorEastAsia" w:cs="宋体"/>
                <w:kern w:val="0"/>
                <w:szCs w:val="21"/>
              </w:rPr>
            </w:pPr>
          </w:p>
        </w:tc>
        <w:tc>
          <w:tcPr>
            <w:tcW w:w="4200" w:type="dxa"/>
            <w:gridSpan w:val="2"/>
            <w:tcBorders>
              <w:top w:val="single" w:sz="4" w:space="0" w:color="auto"/>
              <w:left w:val="nil"/>
              <w:bottom w:val="single" w:sz="4" w:space="0" w:color="auto"/>
              <w:right w:val="single" w:sz="4" w:space="0" w:color="auto"/>
            </w:tcBorders>
            <w:shd w:val="clear" w:color="auto" w:fill="auto"/>
            <w:vAlign w:val="center"/>
            <w:hideMark/>
          </w:tcPr>
          <w:p w:rsidR="00E710A7" w:rsidRPr="007148E8" w:rsidRDefault="00E710A7"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规划限制</w:t>
            </w:r>
          </w:p>
        </w:tc>
        <w:tc>
          <w:tcPr>
            <w:tcW w:w="1900" w:type="dxa"/>
            <w:tcBorders>
              <w:top w:val="nil"/>
              <w:left w:val="nil"/>
              <w:bottom w:val="single" w:sz="4" w:space="0" w:color="auto"/>
              <w:right w:val="single" w:sz="4" w:space="0" w:color="auto"/>
            </w:tcBorders>
            <w:shd w:val="clear" w:color="auto" w:fill="auto"/>
            <w:vAlign w:val="center"/>
            <w:hideMark/>
          </w:tcPr>
          <w:p w:rsidR="00E710A7" w:rsidRPr="007148E8" w:rsidRDefault="00E710A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对工矿仓储用地土地用途和利用强度无限制</w:t>
            </w:r>
          </w:p>
        </w:tc>
        <w:tc>
          <w:tcPr>
            <w:tcW w:w="1900" w:type="dxa"/>
            <w:tcBorders>
              <w:top w:val="nil"/>
              <w:left w:val="nil"/>
              <w:bottom w:val="single" w:sz="4" w:space="0" w:color="auto"/>
              <w:right w:val="single" w:sz="4" w:space="0" w:color="auto"/>
            </w:tcBorders>
            <w:shd w:val="clear" w:color="auto" w:fill="auto"/>
            <w:vAlign w:val="center"/>
            <w:hideMark/>
          </w:tcPr>
          <w:p w:rsidR="00E710A7" w:rsidRPr="007148E8" w:rsidRDefault="00E710A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对工矿仓储用地土地用途无限制，但对利用强度略有限制</w:t>
            </w:r>
          </w:p>
        </w:tc>
        <w:tc>
          <w:tcPr>
            <w:tcW w:w="1900" w:type="dxa"/>
            <w:tcBorders>
              <w:top w:val="nil"/>
              <w:left w:val="nil"/>
              <w:bottom w:val="single" w:sz="4" w:space="0" w:color="auto"/>
              <w:right w:val="single" w:sz="4" w:space="0" w:color="auto"/>
            </w:tcBorders>
            <w:shd w:val="clear" w:color="auto" w:fill="auto"/>
            <w:vAlign w:val="center"/>
            <w:hideMark/>
          </w:tcPr>
          <w:p w:rsidR="00E710A7" w:rsidRPr="007148E8" w:rsidRDefault="00E710A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对工矿仓储用地土地用途略有限制，对利用强度有一定限制</w:t>
            </w:r>
          </w:p>
        </w:tc>
        <w:tc>
          <w:tcPr>
            <w:tcW w:w="1900" w:type="dxa"/>
            <w:tcBorders>
              <w:top w:val="nil"/>
              <w:left w:val="nil"/>
              <w:bottom w:val="single" w:sz="4" w:space="0" w:color="auto"/>
              <w:right w:val="single" w:sz="4" w:space="0" w:color="auto"/>
            </w:tcBorders>
            <w:shd w:val="clear" w:color="auto" w:fill="auto"/>
            <w:vAlign w:val="center"/>
            <w:hideMark/>
          </w:tcPr>
          <w:p w:rsidR="00E710A7" w:rsidRPr="007148E8" w:rsidRDefault="00E710A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对工矿仓储用地土地用途和利用强度有较大限制</w:t>
            </w:r>
          </w:p>
        </w:tc>
        <w:tc>
          <w:tcPr>
            <w:tcW w:w="1900" w:type="dxa"/>
            <w:tcBorders>
              <w:top w:val="nil"/>
              <w:left w:val="nil"/>
              <w:bottom w:val="single" w:sz="4" w:space="0" w:color="auto"/>
              <w:right w:val="single" w:sz="4" w:space="0" w:color="auto"/>
            </w:tcBorders>
            <w:shd w:val="clear" w:color="auto" w:fill="auto"/>
            <w:vAlign w:val="center"/>
            <w:hideMark/>
          </w:tcPr>
          <w:p w:rsidR="00E710A7" w:rsidRPr="007148E8" w:rsidRDefault="00E710A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对工矿仓储用地土地用途有很大限制，降低了利用强度</w:t>
            </w:r>
          </w:p>
        </w:tc>
      </w:tr>
    </w:tbl>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2D5D21" w:rsidRPr="007148E8" w:rsidRDefault="002D5D21">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tbl>
      <w:tblPr>
        <w:tblW w:w="14780" w:type="dxa"/>
        <w:tblInd w:w="93" w:type="dxa"/>
        <w:tblLook w:val="04A0" w:firstRow="1" w:lastRow="0" w:firstColumn="1" w:lastColumn="0" w:noHBand="0" w:noVBand="1"/>
      </w:tblPr>
      <w:tblGrid>
        <w:gridCol w:w="1080"/>
        <w:gridCol w:w="2580"/>
        <w:gridCol w:w="1620"/>
        <w:gridCol w:w="1900"/>
        <w:gridCol w:w="1900"/>
        <w:gridCol w:w="1900"/>
        <w:gridCol w:w="1900"/>
        <w:gridCol w:w="1900"/>
      </w:tblGrid>
      <w:tr w:rsidR="007148E8" w:rsidRPr="007148E8" w:rsidTr="007F4823">
        <w:trPr>
          <w:trHeight w:val="510"/>
        </w:trPr>
        <w:tc>
          <w:tcPr>
            <w:tcW w:w="14780" w:type="dxa"/>
            <w:gridSpan w:val="8"/>
            <w:tcBorders>
              <w:top w:val="nil"/>
              <w:left w:val="nil"/>
              <w:bottom w:val="single" w:sz="4" w:space="0" w:color="auto"/>
              <w:right w:val="nil"/>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lastRenderedPageBreak/>
              <w:t>表3-3  许昌市城区工矿仓储用地三级地宗地地价修正因素说明表</w:t>
            </w:r>
          </w:p>
        </w:tc>
      </w:tr>
      <w:tr w:rsidR="007148E8" w:rsidRPr="007148E8" w:rsidTr="007F4823">
        <w:trPr>
          <w:trHeight w:val="510"/>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类型</w:t>
            </w:r>
          </w:p>
        </w:tc>
        <w:tc>
          <w:tcPr>
            <w:tcW w:w="420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修正因素名称</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优</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较优</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较劣</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劣</w:t>
            </w:r>
          </w:p>
        </w:tc>
      </w:tr>
      <w:tr w:rsidR="007148E8" w:rsidRPr="007148E8" w:rsidTr="007F4823">
        <w:trPr>
          <w:trHeight w:val="810"/>
        </w:trPr>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区域因素</w:t>
            </w:r>
          </w:p>
        </w:tc>
        <w:tc>
          <w:tcPr>
            <w:tcW w:w="258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16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距交通型主干道较近</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距混合型主干道较近</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距生活型主干道较近</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离主干道较远，离次干道较近</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离主干道和次干道都很远，周边是支路</w:t>
            </w:r>
          </w:p>
        </w:tc>
      </w:tr>
      <w:tr w:rsidR="007148E8" w:rsidRPr="007148E8" w:rsidTr="007F4823">
        <w:trPr>
          <w:trHeight w:val="540"/>
        </w:trPr>
        <w:tc>
          <w:tcPr>
            <w:tcW w:w="1080" w:type="dxa"/>
            <w:vMerge/>
            <w:tcBorders>
              <w:top w:val="nil"/>
              <w:left w:val="single" w:sz="4" w:space="0" w:color="auto"/>
              <w:bottom w:val="single" w:sz="4" w:space="0" w:color="000000"/>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258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对外交通便利度（货运）</w:t>
            </w:r>
          </w:p>
        </w:tc>
        <w:tc>
          <w:tcPr>
            <w:tcW w:w="16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距货运场/站距离</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＜1500米</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1500-2000米</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2000-2500米</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2500-3000米</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＞3000米</w:t>
            </w:r>
          </w:p>
        </w:tc>
      </w:tr>
      <w:tr w:rsidR="007148E8" w:rsidRPr="007148E8" w:rsidTr="007F4823">
        <w:trPr>
          <w:trHeight w:val="810"/>
        </w:trPr>
        <w:tc>
          <w:tcPr>
            <w:tcW w:w="1080" w:type="dxa"/>
            <w:vMerge/>
            <w:tcBorders>
              <w:top w:val="nil"/>
              <w:left w:val="single" w:sz="4" w:space="0" w:color="auto"/>
              <w:bottom w:val="single" w:sz="4" w:space="0" w:color="000000"/>
              <w:right w:val="single" w:sz="4" w:space="0" w:color="auto"/>
            </w:tcBorders>
            <w:shd w:val="clear" w:color="auto" w:fill="auto"/>
            <w:vAlign w:val="center"/>
            <w:hideMark/>
          </w:tcPr>
          <w:p w:rsidR="007C6ABD" w:rsidRPr="007148E8" w:rsidRDefault="007C6ABD" w:rsidP="00F1331E">
            <w:pPr>
              <w:widowControl/>
              <w:jc w:val="left"/>
              <w:rPr>
                <w:rFonts w:asciiTheme="minorEastAsia" w:eastAsiaTheme="minorEastAsia" w:hAnsiTheme="minorEastAsia" w:cs="宋体"/>
                <w:kern w:val="0"/>
                <w:szCs w:val="21"/>
              </w:rPr>
            </w:pPr>
          </w:p>
        </w:tc>
        <w:tc>
          <w:tcPr>
            <w:tcW w:w="25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基础设施完善度</w:t>
            </w:r>
          </w:p>
        </w:tc>
        <w:tc>
          <w:tcPr>
            <w:tcW w:w="162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基础设施状况及保证率</w:t>
            </w:r>
          </w:p>
        </w:tc>
        <w:tc>
          <w:tcPr>
            <w:tcW w:w="190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基础设施完善，保证率&gt;80%</w:t>
            </w:r>
          </w:p>
        </w:tc>
        <w:tc>
          <w:tcPr>
            <w:tcW w:w="190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基础设施较完善，保证率70%-80%</w:t>
            </w:r>
          </w:p>
        </w:tc>
        <w:tc>
          <w:tcPr>
            <w:tcW w:w="190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基础设施水平一般，保证率50%-70%</w:t>
            </w:r>
          </w:p>
        </w:tc>
        <w:tc>
          <w:tcPr>
            <w:tcW w:w="190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基础设施不完善，保证率&lt;50%</w:t>
            </w:r>
          </w:p>
        </w:tc>
        <w:tc>
          <w:tcPr>
            <w:tcW w:w="190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无基础设施</w:t>
            </w:r>
          </w:p>
        </w:tc>
      </w:tr>
      <w:tr w:rsidR="007148E8" w:rsidRPr="007148E8" w:rsidTr="007F4823">
        <w:trPr>
          <w:trHeight w:val="540"/>
        </w:trPr>
        <w:tc>
          <w:tcPr>
            <w:tcW w:w="1080" w:type="dxa"/>
            <w:vMerge/>
            <w:tcBorders>
              <w:top w:val="nil"/>
              <w:left w:val="single" w:sz="4" w:space="0" w:color="auto"/>
              <w:bottom w:val="single" w:sz="4" w:space="0" w:color="000000"/>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258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自然条件优劣度</w:t>
            </w:r>
          </w:p>
        </w:tc>
        <w:tc>
          <w:tcPr>
            <w:tcW w:w="16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自然条件</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不需要任何处理的良好建筑地区</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不需要处理的较好建筑地区</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需要局部处理或需要注意的建筑地区</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需要处理的建筑地区</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不宜于建筑地区</w:t>
            </w:r>
          </w:p>
        </w:tc>
      </w:tr>
      <w:tr w:rsidR="007148E8" w:rsidRPr="007148E8" w:rsidTr="007F4823">
        <w:trPr>
          <w:trHeight w:val="540"/>
        </w:trPr>
        <w:tc>
          <w:tcPr>
            <w:tcW w:w="1080" w:type="dxa"/>
            <w:vMerge/>
            <w:tcBorders>
              <w:top w:val="nil"/>
              <w:left w:val="single" w:sz="4" w:space="0" w:color="auto"/>
              <w:bottom w:val="single" w:sz="4" w:space="0" w:color="000000"/>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258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产业集聚影响度</w:t>
            </w:r>
          </w:p>
        </w:tc>
        <w:tc>
          <w:tcPr>
            <w:tcW w:w="16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产业集聚条件</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工业区内</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工业区边缘</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周围有3-4工业企业</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周围有1-2工业企业</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周围无工业企业</w:t>
            </w:r>
          </w:p>
        </w:tc>
      </w:tr>
      <w:tr w:rsidR="007148E8" w:rsidRPr="007148E8" w:rsidTr="007F4823">
        <w:trPr>
          <w:trHeight w:val="540"/>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个别因素</w:t>
            </w:r>
          </w:p>
        </w:tc>
        <w:tc>
          <w:tcPr>
            <w:tcW w:w="420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临道路类型</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交通型主干道</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混合型主干道、交通型次干道</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生活型主干道</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生活型次干道</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支路、小巷</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4200" w:type="dxa"/>
            <w:gridSpan w:val="2"/>
            <w:tcBorders>
              <w:top w:val="single" w:sz="4" w:space="0" w:color="auto"/>
              <w:left w:val="nil"/>
              <w:bottom w:val="single" w:sz="4" w:space="0" w:color="auto"/>
              <w:right w:val="single" w:sz="4" w:space="0" w:color="000000"/>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宗地面积</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面积对使用无影响，形状为矩形</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面积对使用略有影响，形状为规则多边形</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面积对使用有一定影响，形状较规则</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面积对使用影响较大，形状不规则</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面积对使用影响严重，形状极不规则</w:t>
            </w:r>
          </w:p>
        </w:tc>
      </w:tr>
      <w:tr w:rsidR="00E710A7"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E710A7" w:rsidRPr="007148E8" w:rsidRDefault="00E710A7" w:rsidP="00F1331E">
            <w:pPr>
              <w:widowControl/>
              <w:jc w:val="left"/>
              <w:rPr>
                <w:rFonts w:asciiTheme="minorEastAsia" w:eastAsiaTheme="minorEastAsia" w:hAnsiTheme="minorEastAsia" w:cs="宋体"/>
                <w:kern w:val="0"/>
                <w:szCs w:val="21"/>
              </w:rPr>
            </w:pPr>
          </w:p>
        </w:tc>
        <w:tc>
          <w:tcPr>
            <w:tcW w:w="4200" w:type="dxa"/>
            <w:gridSpan w:val="2"/>
            <w:tcBorders>
              <w:top w:val="single" w:sz="4" w:space="0" w:color="auto"/>
              <w:left w:val="nil"/>
              <w:bottom w:val="single" w:sz="4" w:space="0" w:color="auto"/>
              <w:right w:val="single" w:sz="4" w:space="0" w:color="auto"/>
            </w:tcBorders>
            <w:shd w:val="clear" w:color="auto" w:fill="auto"/>
            <w:vAlign w:val="center"/>
            <w:hideMark/>
          </w:tcPr>
          <w:p w:rsidR="00E710A7" w:rsidRPr="007148E8" w:rsidRDefault="00E710A7"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规划限制</w:t>
            </w:r>
          </w:p>
        </w:tc>
        <w:tc>
          <w:tcPr>
            <w:tcW w:w="1900" w:type="dxa"/>
            <w:tcBorders>
              <w:top w:val="nil"/>
              <w:left w:val="nil"/>
              <w:bottom w:val="single" w:sz="4" w:space="0" w:color="auto"/>
              <w:right w:val="single" w:sz="4" w:space="0" w:color="auto"/>
            </w:tcBorders>
            <w:shd w:val="clear" w:color="auto" w:fill="auto"/>
            <w:vAlign w:val="center"/>
            <w:hideMark/>
          </w:tcPr>
          <w:p w:rsidR="00E710A7" w:rsidRPr="007148E8" w:rsidRDefault="00E710A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对工矿仓储用地土地用途和利用强度无限制</w:t>
            </w:r>
          </w:p>
        </w:tc>
        <w:tc>
          <w:tcPr>
            <w:tcW w:w="1900" w:type="dxa"/>
            <w:tcBorders>
              <w:top w:val="nil"/>
              <w:left w:val="nil"/>
              <w:bottom w:val="single" w:sz="4" w:space="0" w:color="auto"/>
              <w:right w:val="single" w:sz="4" w:space="0" w:color="auto"/>
            </w:tcBorders>
            <w:shd w:val="clear" w:color="auto" w:fill="auto"/>
            <w:vAlign w:val="center"/>
            <w:hideMark/>
          </w:tcPr>
          <w:p w:rsidR="00E710A7" w:rsidRPr="007148E8" w:rsidRDefault="00E710A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对工矿仓储用地土地用途无限制，但对利用强度略有限制</w:t>
            </w:r>
          </w:p>
        </w:tc>
        <w:tc>
          <w:tcPr>
            <w:tcW w:w="1900" w:type="dxa"/>
            <w:tcBorders>
              <w:top w:val="nil"/>
              <w:left w:val="nil"/>
              <w:bottom w:val="single" w:sz="4" w:space="0" w:color="auto"/>
              <w:right w:val="single" w:sz="4" w:space="0" w:color="auto"/>
            </w:tcBorders>
            <w:shd w:val="clear" w:color="auto" w:fill="auto"/>
            <w:vAlign w:val="center"/>
            <w:hideMark/>
          </w:tcPr>
          <w:p w:rsidR="00E710A7" w:rsidRPr="007148E8" w:rsidRDefault="00E710A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对工矿仓储用地土地用途略有限制，对利用强度有一定限制</w:t>
            </w:r>
          </w:p>
        </w:tc>
        <w:tc>
          <w:tcPr>
            <w:tcW w:w="1900" w:type="dxa"/>
            <w:tcBorders>
              <w:top w:val="nil"/>
              <w:left w:val="nil"/>
              <w:bottom w:val="single" w:sz="4" w:space="0" w:color="auto"/>
              <w:right w:val="single" w:sz="4" w:space="0" w:color="auto"/>
            </w:tcBorders>
            <w:shd w:val="clear" w:color="auto" w:fill="auto"/>
            <w:vAlign w:val="center"/>
            <w:hideMark/>
          </w:tcPr>
          <w:p w:rsidR="00E710A7" w:rsidRPr="007148E8" w:rsidRDefault="00E710A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对工矿仓储用地土地用途和利用强度有较大限制</w:t>
            </w:r>
          </w:p>
        </w:tc>
        <w:tc>
          <w:tcPr>
            <w:tcW w:w="1900" w:type="dxa"/>
            <w:tcBorders>
              <w:top w:val="nil"/>
              <w:left w:val="nil"/>
              <w:bottom w:val="single" w:sz="4" w:space="0" w:color="auto"/>
              <w:right w:val="single" w:sz="4" w:space="0" w:color="auto"/>
            </w:tcBorders>
            <w:shd w:val="clear" w:color="auto" w:fill="auto"/>
            <w:vAlign w:val="center"/>
            <w:hideMark/>
          </w:tcPr>
          <w:p w:rsidR="00E710A7" w:rsidRPr="007148E8" w:rsidRDefault="00E710A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对工矿仓储用地土地用途有很大限制，降低了利用强度</w:t>
            </w:r>
          </w:p>
        </w:tc>
      </w:tr>
    </w:tbl>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2D5D21" w:rsidRPr="007148E8" w:rsidRDefault="002D5D21">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tbl>
      <w:tblPr>
        <w:tblW w:w="14780" w:type="dxa"/>
        <w:tblInd w:w="93" w:type="dxa"/>
        <w:tblLook w:val="04A0" w:firstRow="1" w:lastRow="0" w:firstColumn="1" w:lastColumn="0" w:noHBand="0" w:noVBand="1"/>
      </w:tblPr>
      <w:tblGrid>
        <w:gridCol w:w="1080"/>
        <w:gridCol w:w="2580"/>
        <w:gridCol w:w="1620"/>
        <w:gridCol w:w="1900"/>
        <w:gridCol w:w="1900"/>
        <w:gridCol w:w="1900"/>
        <w:gridCol w:w="1900"/>
        <w:gridCol w:w="1900"/>
      </w:tblGrid>
      <w:tr w:rsidR="007148E8" w:rsidRPr="007148E8" w:rsidTr="007F4823">
        <w:trPr>
          <w:trHeight w:val="510"/>
        </w:trPr>
        <w:tc>
          <w:tcPr>
            <w:tcW w:w="14780" w:type="dxa"/>
            <w:gridSpan w:val="8"/>
            <w:tcBorders>
              <w:top w:val="nil"/>
              <w:left w:val="nil"/>
              <w:bottom w:val="single" w:sz="4" w:space="0" w:color="auto"/>
              <w:right w:val="nil"/>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lastRenderedPageBreak/>
              <w:t>表3-4  许昌市城区工矿仓储用地四级地宗地地价修正因素说明表</w:t>
            </w:r>
          </w:p>
        </w:tc>
      </w:tr>
      <w:tr w:rsidR="007148E8" w:rsidRPr="007148E8" w:rsidTr="007F4823">
        <w:trPr>
          <w:trHeight w:val="510"/>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类型</w:t>
            </w:r>
          </w:p>
        </w:tc>
        <w:tc>
          <w:tcPr>
            <w:tcW w:w="420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修正因素名称</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优</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较优</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较劣</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劣</w:t>
            </w:r>
          </w:p>
        </w:tc>
      </w:tr>
      <w:tr w:rsidR="007148E8" w:rsidRPr="007148E8" w:rsidTr="007F4823">
        <w:trPr>
          <w:trHeight w:val="810"/>
        </w:trPr>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区域因素</w:t>
            </w:r>
          </w:p>
        </w:tc>
        <w:tc>
          <w:tcPr>
            <w:tcW w:w="258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16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距交通型主干道较近</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距混合型主干道较近</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距生活型主干道较近</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离主干道较远，离次干道较近</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离主干道和次干道都很远，周边是支路</w:t>
            </w:r>
          </w:p>
        </w:tc>
      </w:tr>
      <w:tr w:rsidR="007148E8" w:rsidRPr="007148E8" w:rsidTr="007F4823">
        <w:trPr>
          <w:trHeight w:val="540"/>
        </w:trPr>
        <w:tc>
          <w:tcPr>
            <w:tcW w:w="1080" w:type="dxa"/>
            <w:vMerge/>
            <w:tcBorders>
              <w:top w:val="nil"/>
              <w:left w:val="single" w:sz="4" w:space="0" w:color="auto"/>
              <w:bottom w:val="single" w:sz="4" w:space="0" w:color="000000"/>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258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对外交通便利度（货运）</w:t>
            </w:r>
          </w:p>
        </w:tc>
        <w:tc>
          <w:tcPr>
            <w:tcW w:w="16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距货运场/站距离</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＜2000米</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2000-2500米</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2500-3000米</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3000-3500米</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＞3500米</w:t>
            </w:r>
          </w:p>
        </w:tc>
      </w:tr>
      <w:tr w:rsidR="007148E8" w:rsidRPr="007148E8" w:rsidTr="007F4823">
        <w:trPr>
          <w:trHeight w:val="810"/>
        </w:trPr>
        <w:tc>
          <w:tcPr>
            <w:tcW w:w="1080" w:type="dxa"/>
            <w:vMerge/>
            <w:tcBorders>
              <w:top w:val="nil"/>
              <w:left w:val="single" w:sz="4" w:space="0" w:color="auto"/>
              <w:bottom w:val="single" w:sz="4" w:space="0" w:color="000000"/>
              <w:right w:val="single" w:sz="4" w:space="0" w:color="auto"/>
            </w:tcBorders>
            <w:shd w:val="clear" w:color="auto" w:fill="auto"/>
            <w:vAlign w:val="center"/>
            <w:hideMark/>
          </w:tcPr>
          <w:p w:rsidR="007C6ABD" w:rsidRPr="007148E8" w:rsidRDefault="007C6ABD" w:rsidP="00F1331E">
            <w:pPr>
              <w:widowControl/>
              <w:jc w:val="left"/>
              <w:rPr>
                <w:rFonts w:asciiTheme="minorEastAsia" w:eastAsiaTheme="minorEastAsia" w:hAnsiTheme="minorEastAsia" w:cs="宋体"/>
                <w:kern w:val="0"/>
                <w:szCs w:val="21"/>
              </w:rPr>
            </w:pPr>
          </w:p>
        </w:tc>
        <w:tc>
          <w:tcPr>
            <w:tcW w:w="25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基础设施完善度</w:t>
            </w:r>
          </w:p>
        </w:tc>
        <w:tc>
          <w:tcPr>
            <w:tcW w:w="162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基础设施状况及保证率</w:t>
            </w:r>
          </w:p>
        </w:tc>
        <w:tc>
          <w:tcPr>
            <w:tcW w:w="190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基础设施完善，保证率&gt;80%</w:t>
            </w:r>
          </w:p>
        </w:tc>
        <w:tc>
          <w:tcPr>
            <w:tcW w:w="190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基础设施较完善，保证率70%-80%</w:t>
            </w:r>
          </w:p>
        </w:tc>
        <w:tc>
          <w:tcPr>
            <w:tcW w:w="190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基础设施水平一般，保证率50%-70%</w:t>
            </w:r>
          </w:p>
        </w:tc>
        <w:tc>
          <w:tcPr>
            <w:tcW w:w="190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基础设施不完善，保证率&lt;50%</w:t>
            </w:r>
          </w:p>
        </w:tc>
        <w:tc>
          <w:tcPr>
            <w:tcW w:w="190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无基础设施</w:t>
            </w:r>
          </w:p>
        </w:tc>
      </w:tr>
      <w:tr w:rsidR="007148E8" w:rsidRPr="007148E8" w:rsidTr="007F4823">
        <w:trPr>
          <w:trHeight w:val="540"/>
        </w:trPr>
        <w:tc>
          <w:tcPr>
            <w:tcW w:w="1080" w:type="dxa"/>
            <w:vMerge/>
            <w:tcBorders>
              <w:top w:val="nil"/>
              <w:left w:val="single" w:sz="4" w:space="0" w:color="auto"/>
              <w:bottom w:val="single" w:sz="4" w:space="0" w:color="000000"/>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258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自然条件优劣度</w:t>
            </w:r>
          </w:p>
        </w:tc>
        <w:tc>
          <w:tcPr>
            <w:tcW w:w="16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自然条件</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不需要任何处理的良好建筑地区</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不需要处理的较好建筑地区</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需要局部处理或需要注意的建筑地区</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需要处理的建筑地区</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不宜于建筑地区</w:t>
            </w:r>
          </w:p>
        </w:tc>
      </w:tr>
      <w:tr w:rsidR="007148E8" w:rsidRPr="007148E8" w:rsidTr="007F4823">
        <w:trPr>
          <w:trHeight w:val="540"/>
        </w:trPr>
        <w:tc>
          <w:tcPr>
            <w:tcW w:w="1080" w:type="dxa"/>
            <w:vMerge/>
            <w:tcBorders>
              <w:top w:val="nil"/>
              <w:left w:val="single" w:sz="4" w:space="0" w:color="auto"/>
              <w:bottom w:val="single" w:sz="4" w:space="0" w:color="000000"/>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258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产业集聚影响度</w:t>
            </w:r>
          </w:p>
        </w:tc>
        <w:tc>
          <w:tcPr>
            <w:tcW w:w="16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产业集聚条件</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工业区内</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工业区边缘</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周围有3-4工业企业</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周围有1-2工业企业</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周围无工业企业</w:t>
            </w:r>
          </w:p>
        </w:tc>
      </w:tr>
      <w:tr w:rsidR="007148E8" w:rsidRPr="007148E8" w:rsidTr="007F4823">
        <w:trPr>
          <w:trHeight w:val="540"/>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个别因素</w:t>
            </w:r>
          </w:p>
        </w:tc>
        <w:tc>
          <w:tcPr>
            <w:tcW w:w="420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临道路类型</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交通型主干道</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混合型主干道、交通型次干道</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生活型主干道</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生活型次干道</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支路、小巷</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4200" w:type="dxa"/>
            <w:gridSpan w:val="2"/>
            <w:tcBorders>
              <w:top w:val="single" w:sz="4" w:space="0" w:color="auto"/>
              <w:left w:val="nil"/>
              <w:bottom w:val="single" w:sz="4" w:space="0" w:color="auto"/>
              <w:right w:val="single" w:sz="4" w:space="0" w:color="000000"/>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宗地面积</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面积对使用无影响，形状为矩形</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面积对使用略有影响，形状为规则多边形</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面积对使用有一定影响，形状较规则</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面积对使用影响较大，形状不规则</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面积对使用影响严重，形状极不规则</w:t>
            </w:r>
          </w:p>
        </w:tc>
      </w:tr>
      <w:tr w:rsidR="00E710A7"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E710A7" w:rsidRPr="007148E8" w:rsidRDefault="00E710A7" w:rsidP="00F1331E">
            <w:pPr>
              <w:widowControl/>
              <w:jc w:val="left"/>
              <w:rPr>
                <w:rFonts w:asciiTheme="minorEastAsia" w:eastAsiaTheme="minorEastAsia" w:hAnsiTheme="minorEastAsia" w:cs="宋体"/>
                <w:kern w:val="0"/>
                <w:szCs w:val="21"/>
              </w:rPr>
            </w:pPr>
          </w:p>
        </w:tc>
        <w:tc>
          <w:tcPr>
            <w:tcW w:w="4200" w:type="dxa"/>
            <w:gridSpan w:val="2"/>
            <w:tcBorders>
              <w:top w:val="single" w:sz="4" w:space="0" w:color="auto"/>
              <w:left w:val="nil"/>
              <w:bottom w:val="single" w:sz="4" w:space="0" w:color="auto"/>
              <w:right w:val="single" w:sz="4" w:space="0" w:color="auto"/>
            </w:tcBorders>
            <w:shd w:val="clear" w:color="auto" w:fill="auto"/>
            <w:vAlign w:val="center"/>
            <w:hideMark/>
          </w:tcPr>
          <w:p w:rsidR="00E710A7" w:rsidRPr="007148E8" w:rsidRDefault="00E710A7"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规划限制</w:t>
            </w:r>
          </w:p>
        </w:tc>
        <w:tc>
          <w:tcPr>
            <w:tcW w:w="1900" w:type="dxa"/>
            <w:tcBorders>
              <w:top w:val="nil"/>
              <w:left w:val="nil"/>
              <w:bottom w:val="single" w:sz="4" w:space="0" w:color="auto"/>
              <w:right w:val="single" w:sz="4" w:space="0" w:color="auto"/>
            </w:tcBorders>
            <w:shd w:val="clear" w:color="auto" w:fill="auto"/>
            <w:vAlign w:val="center"/>
            <w:hideMark/>
          </w:tcPr>
          <w:p w:rsidR="00E710A7" w:rsidRPr="007148E8" w:rsidRDefault="00E710A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对工矿仓储用地土地用途和利用强度无限制</w:t>
            </w:r>
          </w:p>
        </w:tc>
        <w:tc>
          <w:tcPr>
            <w:tcW w:w="1900" w:type="dxa"/>
            <w:tcBorders>
              <w:top w:val="nil"/>
              <w:left w:val="nil"/>
              <w:bottom w:val="single" w:sz="4" w:space="0" w:color="auto"/>
              <w:right w:val="single" w:sz="4" w:space="0" w:color="auto"/>
            </w:tcBorders>
            <w:shd w:val="clear" w:color="auto" w:fill="auto"/>
            <w:vAlign w:val="center"/>
            <w:hideMark/>
          </w:tcPr>
          <w:p w:rsidR="00E710A7" w:rsidRPr="007148E8" w:rsidRDefault="00E710A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对工矿仓储用地土地用途无限制，但对利用强度略有限制</w:t>
            </w:r>
          </w:p>
        </w:tc>
        <w:tc>
          <w:tcPr>
            <w:tcW w:w="1900" w:type="dxa"/>
            <w:tcBorders>
              <w:top w:val="nil"/>
              <w:left w:val="nil"/>
              <w:bottom w:val="single" w:sz="4" w:space="0" w:color="auto"/>
              <w:right w:val="single" w:sz="4" w:space="0" w:color="auto"/>
            </w:tcBorders>
            <w:shd w:val="clear" w:color="auto" w:fill="auto"/>
            <w:vAlign w:val="center"/>
            <w:hideMark/>
          </w:tcPr>
          <w:p w:rsidR="00E710A7" w:rsidRPr="007148E8" w:rsidRDefault="00E710A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对工矿仓储用地土地用途略有限制，对利用强度有一定限制</w:t>
            </w:r>
          </w:p>
        </w:tc>
        <w:tc>
          <w:tcPr>
            <w:tcW w:w="1900" w:type="dxa"/>
            <w:tcBorders>
              <w:top w:val="nil"/>
              <w:left w:val="nil"/>
              <w:bottom w:val="single" w:sz="4" w:space="0" w:color="auto"/>
              <w:right w:val="single" w:sz="4" w:space="0" w:color="auto"/>
            </w:tcBorders>
            <w:shd w:val="clear" w:color="auto" w:fill="auto"/>
            <w:vAlign w:val="center"/>
            <w:hideMark/>
          </w:tcPr>
          <w:p w:rsidR="00E710A7" w:rsidRPr="007148E8" w:rsidRDefault="00E710A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对工矿仓储用地土地用途和利用强度有较大限制</w:t>
            </w:r>
          </w:p>
        </w:tc>
        <w:tc>
          <w:tcPr>
            <w:tcW w:w="1900" w:type="dxa"/>
            <w:tcBorders>
              <w:top w:val="nil"/>
              <w:left w:val="nil"/>
              <w:bottom w:val="single" w:sz="4" w:space="0" w:color="auto"/>
              <w:right w:val="single" w:sz="4" w:space="0" w:color="auto"/>
            </w:tcBorders>
            <w:shd w:val="clear" w:color="auto" w:fill="auto"/>
            <w:vAlign w:val="center"/>
            <w:hideMark/>
          </w:tcPr>
          <w:p w:rsidR="00E710A7" w:rsidRPr="007148E8" w:rsidRDefault="00E710A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对工矿仓储用地土地用途有很大限制，降低了利用强度</w:t>
            </w:r>
          </w:p>
        </w:tc>
      </w:tr>
    </w:tbl>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2D5D21" w:rsidRPr="007148E8" w:rsidRDefault="002D5D21">
      <w:pPr>
        <w:rPr>
          <w:rFonts w:asciiTheme="minorEastAsia" w:eastAsiaTheme="minorEastAsia" w:hAnsiTheme="minorEastAsia"/>
          <w:szCs w:val="21"/>
        </w:rPr>
      </w:pPr>
    </w:p>
    <w:p w:rsidR="002D5D21" w:rsidRPr="007148E8" w:rsidRDefault="002D5D21">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tbl>
      <w:tblPr>
        <w:tblW w:w="14780" w:type="dxa"/>
        <w:tblInd w:w="93" w:type="dxa"/>
        <w:tblLook w:val="04A0" w:firstRow="1" w:lastRow="0" w:firstColumn="1" w:lastColumn="0" w:noHBand="0" w:noVBand="1"/>
      </w:tblPr>
      <w:tblGrid>
        <w:gridCol w:w="1080"/>
        <w:gridCol w:w="2580"/>
        <w:gridCol w:w="1620"/>
        <w:gridCol w:w="1900"/>
        <w:gridCol w:w="1900"/>
        <w:gridCol w:w="1900"/>
        <w:gridCol w:w="1900"/>
        <w:gridCol w:w="1900"/>
      </w:tblGrid>
      <w:tr w:rsidR="007148E8" w:rsidRPr="007148E8" w:rsidTr="007F4823">
        <w:trPr>
          <w:trHeight w:val="510"/>
        </w:trPr>
        <w:tc>
          <w:tcPr>
            <w:tcW w:w="14780" w:type="dxa"/>
            <w:gridSpan w:val="8"/>
            <w:tcBorders>
              <w:top w:val="nil"/>
              <w:left w:val="nil"/>
              <w:bottom w:val="single" w:sz="4" w:space="0" w:color="auto"/>
              <w:right w:val="nil"/>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lastRenderedPageBreak/>
              <w:t>表3-5  许昌市城区工矿仓储用地五级地宗地地价修正因素说明表</w:t>
            </w:r>
          </w:p>
        </w:tc>
      </w:tr>
      <w:tr w:rsidR="007148E8" w:rsidRPr="007148E8" w:rsidTr="007F4823">
        <w:trPr>
          <w:trHeight w:val="510"/>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类型</w:t>
            </w:r>
          </w:p>
        </w:tc>
        <w:tc>
          <w:tcPr>
            <w:tcW w:w="420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修正因素名称</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优</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较优</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较劣</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劣</w:t>
            </w:r>
          </w:p>
        </w:tc>
      </w:tr>
      <w:tr w:rsidR="007148E8" w:rsidRPr="007148E8" w:rsidTr="007F4823">
        <w:trPr>
          <w:trHeight w:val="810"/>
        </w:trPr>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区域因素</w:t>
            </w:r>
          </w:p>
        </w:tc>
        <w:tc>
          <w:tcPr>
            <w:tcW w:w="258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16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距交通型主干道较近</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距混合型主干道较近</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距生活型主干道较近</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离主干道较远，离次干道较近</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离主干道和次干道都很远，周边是支路</w:t>
            </w:r>
          </w:p>
        </w:tc>
      </w:tr>
      <w:tr w:rsidR="007148E8" w:rsidRPr="007148E8" w:rsidTr="007F4823">
        <w:trPr>
          <w:trHeight w:val="540"/>
        </w:trPr>
        <w:tc>
          <w:tcPr>
            <w:tcW w:w="1080" w:type="dxa"/>
            <w:vMerge/>
            <w:tcBorders>
              <w:top w:val="nil"/>
              <w:left w:val="single" w:sz="4" w:space="0" w:color="auto"/>
              <w:bottom w:val="single" w:sz="4" w:space="0" w:color="000000"/>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258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对外交通便利度（货运）</w:t>
            </w:r>
          </w:p>
        </w:tc>
        <w:tc>
          <w:tcPr>
            <w:tcW w:w="16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距货运场/站距离</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＜2500米</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2500-3000米</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3000-3500米</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3500-4000米</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＞4000米</w:t>
            </w:r>
          </w:p>
        </w:tc>
      </w:tr>
      <w:tr w:rsidR="007148E8" w:rsidRPr="007148E8" w:rsidTr="007F4823">
        <w:trPr>
          <w:trHeight w:val="810"/>
        </w:trPr>
        <w:tc>
          <w:tcPr>
            <w:tcW w:w="1080" w:type="dxa"/>
            <w:vMerge/>
            <w:tcBorders>
              <w:top w:val="nil"/>
              <w:left w:val="single" w:sz="4" w:space="0" w:color="auto"/>
              <w:bottom w:val="single" w:sz="4" w:space="0" w:color="000000"/>
              <w:right w:val="single" w:sz="4" w:space="0" w:color="auto"/>
            </w:tcBorders>
            <w:shd w:val="clear" w:color="auto" w:fill="auto"/>
            <w:vAlign w:val="center"/>
            <w:hideMark/>
          </w:tcPr>
          <w:p w:rsidR="007C6ABD" w:rsidRPr="007148E8" w:rsidRDefault="007C6ABD" w:rsidP="00F1331E">
            <w:pPr>
              <w:widowControl/>
              <w:jc w:val="left"/>
              <w:rPr>
                <w:rFonts w:asciiTheme="minorEastAsia" w:eastAsiaTheme="minorEastAsia" w:hAnsiTheme="minorEastAsia" w:cs="宋体"/>
                <w:kern w:val="0"/>
                <w:szCs w:val="21"/>
              </w:rPr>
            </w:pPr>
          </w:p>
        </w:tc>
        <w:tc>
          <w:tcPr>
            <w:tcW w:w="25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基础设施完善度</w:t>
            </w:r>
          </w:p>
        </w:tc>
        <w:tc>
          <w:tcPr>
            <w:tcW w:w="162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基础设施状况及保证率</w:t>
            </w:r>
          </w:p>
        </w:tc>
        <w:tc>
          <w:tcPr>
            <w:tcW w:w="190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基础设施完善，保证率&gt;80%</w:t>
            </w:r>
          </w:p>
        </w:tc>
        <w:tc>
          <w:tcPr>
            <w:tcW w:w="190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基础设施较完善，保证率70%-80%</w:t>
            </w:r>
          </w:p>
        </w:tc>
        <w:tc>
          <w:tcPr>
            <w:tcW w:w="190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基础设施水平一般，保证率50%-70%</w:t>
            </w:r>
          </w:p>
        </w:tc>
        <w:tc>
          <w:tcPr>
            <w:tcW w:w="190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基础设施不完善，保证率&lt;50%</w:t>
            </w:r>
          </w:p>
        </w:tc>
        <w:tc>
          <w:tcPr>
            <w:tcW w:w="190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无基础设施</w:t>
            </w:r>
          </w:p>
        </w:tc>
      </w:tr>
      <w:tr w:rsidR="007148E8" w:rsidRPr="007148E8" w:rsidTr="007F4823">
        <w:trPr>
          <w:trHeight w:val="540"/>
        </w:trPr>
        <w:tc>
          <w:tcPr>
            <w:tcW w:w="1080" w:type="dxa"/>
            <w:vMerge/>
            <w:tcBorders>
              <w:top w:val="nil"/>
              <w:left w:val="single" w:sz="4" w:space="0" w:color="auto"/>
              <w:bottom w:val="single" w:sz="4" w:space="0" w:color="000000"/>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258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自然条件优劣度</w:t>
            </w:r>
          </w:p>
        </w:tc>
        <w:tc>
          <w:tcPr>
            <w:tcW w:w="16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自然条件</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不需要任何处理的良好建筑地区</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不需要处理的较好建筑地区</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需要局部处理或需要注意的建筑地区</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需要处理的建筑地区</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不宜于建筑地区</w:t>
            </w:r>
          </w:p>
        </w:tc>
      </w:tr>
      <w:tr w:rsidR="007148E8" w:rsidRPr="007148E8" w:rsidTr="007F4823">
        <w:trPr>
          <w:trHeight w:val="540"/>
        </w:trPr>
        <w:tc>
          <w:tcPr>
            <w:tcW w:w="1080" w:type="dxa"/>
            <w:vMerge/>
            <w:tcBorders>
              <w:top w:val="nil"/>
              <w:left w:val="single" w:sz="4" w:space="0" w:color="auto"/>
              <w:bottom w:val="single" w:sz="4" w:space="0" w:color="000000"/>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258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产业集聚影响度</w:t>
            </w:r>
          </w:p>
        </w:tc>
        <w:tc>
          <w:tcPr>
            <w:tcW w:w="162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产业集聚条件</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工业区内</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工业区边缘</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周围有3-4工业企业</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周围有1-2工业企业</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周围无工业企业</w:t>
            </w:r>
          </w:p>
        </w:tc>
      </w:tr>
      <w:tr w:rsidR="007148E8" w:rsidRPr="007148E8" w:rsidTr="007F4823">
        <w:trPr>
          <w:trHeight w:val="540"/>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个别因素</w:t>
            </w:r>
          </w:p>
        </w:tc>
        <w:tc>
          <w:tcPr>
            <w:tcW w:w="4200" w:type="dxa"/>
            <w:gridSpan w:val="2"/>
            <w:tcBorders>
              <w:top w:val="single" w:sz="4" w:space="0" w:color="auto"/>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临道路类型</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交通型主干道</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混合型主干道、交通型次干道</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生活型主干道</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生活型次干道</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支路、小巷</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F1331E" w:rsidRPr="007148E8" w:rsidRDefault="00F1331E" w:rsidP="00F1331E">
            <w:pPr>
              <w:widowControl/>
              <w:jc w:val="left"/>
              <w:rPr>
                <w:rFonts w:asciiTheme="minorEastAsia" w:eastAsiaTheme="minorEastAsia" w:hAnsiTheme="minorEastAsia" w:cs="宋体"/>
                <w:kern w:val="0"/>
                <w:szCs w:val="21"/>
              </w:rPr>
            </w:pPr>
          </w:p>
        </w:tc>
        <w:tc>
          <w:tcPr>
            <w:tcW w:w="4200" w:type="dxa"/>
            <w:gridSpan w:val="2"/>
            <w:tcBorders>
              <w:top w:val="single" w:sz="4" w:space="0" w:color="auto"/>
              <w:left w:val="nil"/>
              <w:bottom w:val="single" w:sz="4" w:space="0" w:color="auto"/>
              <w:right w:val="single" w:sz="4" w:space="0" w:color="000000"/>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宗地面积</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面积对使用无影响，形状为矩形</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面积对使用略有影响，形状为规则多边形</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面积对使用有一定影响，形状较规则</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面积对使用影响较大，形状不规则</w:t>
            </w:r>
          </w:p>
        </w:tc>
        <w:tc>
          <w:tcPr>
            <w:tcW w:w="1900" w:type="dxa"/>
            <w:tcBorders>
              <w:top w:val="nil"/>
              <w:left w:val="nil"/>
              <w:bottom w:val="single" w:sz="4" w:space="0" w:color="auto"/>
              <w:right w:val="single" w:sz="4" w:space="0" w:color="auto"/>
            </w:tcBorders>
            <w:shd w:val="clear" w:color="auto" w:fill="auto"/>
            <w:vAlign w:val="center"/>
            <w:hideMark/>
          </w:tcPr>
          <w:p w:rsidR="00F1331E" w:rsidRPr="007148E8" w:rsidRDefault="00F1331E"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面积对使用影响严重，形状极不规则</w:t>
            </w:r>
          </w:p>
        </w:tc>
      </w:tr>
      <w:tr w:rsidR="00E710A7"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E710A7" w:rsidRPr="007148E8" w:rsidRDefault="00E710A7" w:rsidP="00F1331E">
            <w:pPr>
              <w:widowControl/>
              <w:jc w:val="left"/>
              <w:rPr>
                <w:rFonts w:asciiTheme="minorEastAsia" w:eastAsiaTheme="minorEastAsia" w:hAnsiTheme="minorEastAsia" w:cs="宋体"/>
                <w:kern w:val="0"/>
                <w:szCs w:val="21"/>
              </w:rPr>
            </w:pPr>
          </w:p>
        </w:tc>
        <w:tc>
          <w:tcPr>
            <w:tcW w:w="4200" w:type="dxa"/>
            <w:gridSpan w:val="2"/>
            <w:tcBorders>
              <w:top w:val="single" w:sz="4" w:space="0" w:color="auto"/>
              <w:left w:val="nil"/>
              <w:bottom w:val="single" w:sz="4" w:space="0" w:color="auto"/>
              <w:right w:val="single" w:sz="4" w:space="0" w:color="auto"/>
            </w:tcBorders>
            <w:shd w:val="clear" w:color="auto" w:fill="auto"/>
            <w:vAlign w:val="center"/>
            <w:hideMark/>
          </w:tcPr>
          <w:p w:rsidR="00E710A7" w:rsidRPr="007148E8" w:rsidRDefault="00E710A7" w:rsidP="00F1331E">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规划限制</w:t>
            </w:r>
          </w:p>
        </w:tc>
        <w:tc>
          <w:tcPr>
            <w:tcW w:w="1900" w:type="dxa"/>
            <w:tcBorders>
              <w:top w:val="nil"/>
              <w:left w:val="nil"/>
              <w:bottom w:val="single" w:sz="4" w:space="0" w:color="auto"/>
              <w:right w:val="single" w:sz="4" w:space="0" w:color="auto"/>
            </w:tcBorders>
            <w:shd w:val="clear" w:color="auto" w:fill="auto"/>
            <w:vAlign w:val="center"/>
            <w:hideMark/>
          </w:tcPr>
          <w:p w:rsidR="00E710A7" w:rsidRPr="007148E8" w:rsidRDefault="00E710A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对工矿仓储用地土地用途和利用强度无限制</w:t>
            </w:r>
          </w:p>
        </w:tc>
        <w:tc>
          <w:tcPr>
            <w:tcW w:w="1900" w:type="dxa"/>
            <w:tcBorders>
              <w:top w:val="nil"/>
              <w:left w:val="nil"/>
              <w:bottom w:val="single" w:sz="4" w:space="0" w:color="auto"/>
              <w:right w:val="single" w:sz="4" w:space="0" w:color="auto"/>
            </w:tcBorders>
            <w:shd w:val="clear" w:color="auto" w:fill="auto"/>
            <w:vAlign w:val="center"/>
            <w:hideMark/>
          </w:tcPr>
          <w:p w:rsidR="00E710A7" w:rsidRPr="007148E8" w:rsidRDefault="00E710A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对工矿仓储用地土地用途无限制，但对利用强度略有限制</w:t>
            </w:r>
          </w:p>
        </w:tc>
        <w:tc>
          <w:tcPr>
            <w:tcW w:w="1900" w:type="dxa"/>
            <w:tcBorders>
              <w:top w:val="nil"/>
              <w:left w:val="nil"/>
              <w:bottom w:val="single" w:sz="4" w:space="0" w:color="auto"/>
              <w:right w:val="single" w:sz="4" w:space="0" w:color="auto"/>
            </w:tcBorders>
            <w:shd w:val="clear" w:color="auto" w:fill="auto"/>
            <w:vAlign w:val="center"/>
            <w:hideMark/>
          </w:tcPr>
          <w:p w:rsidR="00E710A7" w:rsidRPr="007148E8" w:rsidRDefault="00E710A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对工矿仓储用地土地用途略有限制，对利用强度有一定限制</w:t>
            </w:r>
          </w:p>
        </w:tc>
        <w:tc>
          <w:tcPr>
            <w:tcW w:w="1900" w:type="dxa"/>
            <w:tcBorders>
              <w:top w:val="nil"/>
              <w:left w:val="nil"/>
              <w:bottom w:val="single" w:sz="4" w:space="0" w:color="auto"/>
              <w:right w:val="single" w:sz="4" w:space="0" w:color="auto"/>
            </w:tcBorders>
            <w:shd w:val="clear" w:color="auto" w:fill="auto"/>
            <w:vAlign w:val="center"/>
            <w:hideMark/>
          </w:tcPr>
          <w:p w:rsidR="00E710A7" w:rsidRPr="007148E8" w:rsidRDefault="00E710A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对工矿仓储用地土地用途和利用强度有较大限制</w:t>
            </w:r>
          </w:p>
        </w:tc>
        <w:tc>
          <w:tcPr>
            <w:tcW w:w="1900" w:type="dxa"/>
            <w:tcBorders>
              <w:top w:val="nil"/>
              <w:left w:val="nil"/>
              <w:bottom w:val="single" w:sz="4" w:space="0" w:color="auto"/>
              <w:right w:val="single" w:sz="4" w:space="0" w:color="auto"/>
            </w:tcBorders>
            <w:shd w:val="clear" w:color="auto" w:fill="auto"/>
            <w:vAlign w:val="center"/>
            <w:hideMark/>
          </w:tcPr>
          <w:p w:rsidR="00E710A7" w:rsidRPr="007148E8" w:rsidRDefault="00E710A7"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对工矿仓储用地土地用途有很大限制，降低了利用强度</w:t>
            </w:r>
          </w:p>
        </w:tc>
      </w:tr>
    </w:tbl>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2D5D21" w:rsidRPr="007148E8" w:rsidRDefault="002D5D21">
      <w:pPr>
        <w:rPr>
          <w:rFonts w:asciiTheme="minorEastAsia" w:eastAsiaTheme="minorEastAsia" w:hAnsiTheme="minorEastAsia"/>
          <w:szCs w:val="21"/>
        </w:rPr>
      </w:pPr>
    </w:p>
    <w:p w:rsidR="002D5D21" w:rsidRPr="007148E8" w:rsidRDefault="002D5D21">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tbl>
      <w:tblPr>
        <w:tblW w:w="15120" w:type="dxa"/>
        <w:tblInd w:w="93" w:type="dxa"/>
        <w:tblLook w:val="04A0" w:firstRow="1" w:lastRow="0" w:firstColumn="1" w:lastColumn="0" w:noHBand="0" w:noVBand="1"/>
      </w:tblPr>
      <w:tblGrid>
        <w:gridCol w:w="1080"/>
        <w:gridCol w:w="2140"/>
        <w:gridCol w:w="1380"/>
        <w:gridCol w:w="2080"/>
        <w:gridCol w:w="2200"/>
        <w:gridCol w:w="2080"/>
        <w:gridCol w:w="2080"/>
        <w:gridCol w:w="2080"/>
      </w:tblGrid>
      <w:tr w:rsidR="007148E8" w:rsidRPr="007148E8" w:rsidTr="002D5D21">
        <w:trPr>
          <w:trHeight w:val="255"/>
        </w:trPr>
        <w:tc>
          <w:tcPr>
            <w:tcW w:w="15120" w:type="dxa"/>
            <w:gridSpan w:val="8"/>
            <w:tcBorders>
              <w:top w:val="nil"/>
              <w:left w:val="nil"/>
              <w:bottom w:val="single" w:sz="4" w:space="0" w:color="auto"/>
              <w:right w:val="nil"/>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lastRenderedPageBreak/>
              <w:t>表4-1  许昌市城区公共管理与公共服务用地一级地宗地地价修正因素说明表</w:t>
            </w:r>
          </w:p>
        </w:tc>
      </w:tr>
      <w:tr w:rsidR="007148E8" w:rsidRPr="007148E8" w:rsidTr="002D5D21">
        <w:trPr>
          <w:trHeight w:val="255"/>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类型</w:t>
            </w:r>
          </w:p>
        </w:tc>
        <w:tc>
          <w:tcPr>
            <w:tcW w:w="3520" w:type="dxa"/>
            <w:gridSpan w:val="2"/>
            <w:tcBorders>
              <w:top w:val="single" w:sz="4" w:space="0" w:color="auto"/>
              <w:left w:val="nil"/>
              <w:bottom w:val="single" w:sz="4" w:space="0" w:color="auto"/>
              <w:right w:val="single" w:sz="4" w:space="0" w:color="000000"/>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修正因素名称</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优</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较优</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较劣</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劣</w:t>
            </w:r>
          </w:p>
        </w:tc>
      </w:tr>
      <w:tr w:rsidR="007148E8" w:rsidRPr="007148E8" w:rsidTr="002D5D21">
        <w:trPr>
          <w:trHeight w:val="255"/>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区域因素</w:t>
            </w:r>
          </w:p>
        </w:tc>
        <w:tc>
          <w:tcPr>
            <w:tcW w:w="214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商服繁华影响度</w:t>
            </w:r>
          </w:p>
        </w:tc>
        <w:tc>
          <w:tcPr>
            <w:tcW w:w="13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距最近商服中心距离</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500-800米</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&lt;500米或800-1200米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1200-1500米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1500-1800米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＞1800米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13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路网稠密，有生活型主干道，停车方便</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路网稠密，有生活型主干道，停车较方便</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路网稠密，有混合型主干道，能够停车</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路网较稠密，有生活型次干道，停车较困难</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路网不稠密，周边是支路，停车困难</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公交便捷度</w:t>
            </w:r>
          </w:p>
        </w:tc>
        <w:tc>
          <w:tcPr>
            <w:tcW w:w="13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周边300米内公交站点数</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≥5或终点站</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1或无站点</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对外交通便利度（客运）</w:t>
            </w:r>
          </w:p>
        </w:tc>
        <w:tc>
          <w:tcPr>
            <w:tcW w:w="13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距客运场/站距离</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距离汽车站、轻轨站或火车站&lt;200米</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距离汽车站、轻轨站或火车站200-300米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距离汽车站、轻轨站或火车站300-500米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距离汽车站、轻轨站或火车站500-800米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距离汽车站、轻轨站或火车站&gt;800米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基础设施完善度</w:t>
            </w:r>
          </w:p>
        </w:tc>
        <w:tc>
          <w:tcPr>
            <w:tcW w:w="13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基础设施状况及保证率</w:t>
            </w:r>
          </w:p>
        </w:tc>
        <w:tc>
          <w:tcPr>
            <w:tcW w:w="20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基础设施完善，保证率&gt;80%</w:t>
            </w:r>
          </w:p>
        </w:tc>
        <w:tc>
          <w:tcPr>
            <w:tcW w:w="220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基础设施较完善，保证率70%-80%</w:t>
            </w:r>
          </w:p>
        </w:tc>
        <w:tc>
          <w:tcPr>
            <w:tcW w:w="20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基础设施水平一般，保证率50%-70%</w:t>
            </w:r>
          </w:p>
        </w:tc>
        <w:tc>
          <w:tcPr>
            <w:tcW w:w="20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基础设施不完善，保证率&lt;50%</w:t>
            </w:r>
          </w:p>
        </w:tc>
        <w:tc>
          <w:tcPr>
            <w:tcW w:w="20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无基础设施</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p>
        </w:tc>
        <w:tc>
          <w:tcPr>
            <w:tcW w:w="2140" w:type="dxa"/>
            <w:vMerge w:val="restart"/>
            <w:tcBorders>
              <w:top w:val="nil"/>
              <w:left w:val="single" w:sz="4" w:space="0" w:color="auto"/>
              <w:bottom w:val="single" w:sz="4" w:space="0" w:color="000000"/>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公用设施完备度</w:t>
            </w:r>
          </w:p>
        </w:tc>
        <w:tc>
          <w:tcPr>
            <w:tcW w:w="13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距学校距离</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＜200米</w:t>
            </w:r>
          </w:p>
        </w:tc>
        <w:tc>
          <w:tcPr>
            <w:tcW w:w="220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200-400米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400-600米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600-800米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p>
        </w:tc>
        <w:tc>
          <w:tcPr>
            <w:tcW w:w="2140" w:type="dxa"/>
            <w:vMerge/>
            <w:tcBorders>
              <w:top w:val="nil"/>
              <w:left w:val="single" w:sz="4" w:space="0" w:color="auto"/>
              <w:bottom w:val="single" w:sz="4" w:space="0" w:color="000000"/>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p>
        </w:tc>
        <w:tc>
          <w:tcPr>
            <w:tcW w:w="13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距医院距离</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＜250米</w:t>
            </w:r>
          </w:p>
        </w:tc>
        <w:tc>
          <w:tcPr>
            <w:tcW w:w="220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250-450米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450-700米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700-900米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＞900米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p>
        </w:tc>
        <w:tc>
          <w:tcPr>
            <w:tcW w:w="2140" w:type="dxa"/>
            <w:vMerge/>
            <w:tcBorders>
              <w:top w:val="nil"/>
              <w:left w:val="single" w:sz="4" w:space="0" w:color="auto"/>
              <w:bottom w:val="single" w:sz="4" w:space="0" w:color="000000"/>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p>
        </w:tc>
        <w:tc>
          <w:tcPr>
            <w:tcW w:w="13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距公园或文体设施距离</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＜300米</w:t>
            </w:r>
          </w:p>
        </w:tc>
        <w:tc>
          <w:tcPr>
            <w:tcW w:w="220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300-500米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500-800米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800-1000米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环境质量优劣度</w:t>
            </w:r>
          </w:p>
        </w:tc>
        <w:tc>
          <w:tcPr>
            <w:tcW w:w="13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环境条件</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无污染</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基本无污染</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轻污染</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污染较严重</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严重污染</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13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高</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较高</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较低</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低</w:t>
            </w:r>
          </w:p>
        </w:tc>
      </w:tr>
      <w:tr w:rsidR="007148E8" w:rsidRPr="007148E8" w:rsidTr="002D5D21">
        <w:trPr>
          <w:trHeight w:val="255"/>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个别因素</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临道路类型</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混合型生活型主干道</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生活型次干道</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交通型主干道</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交通型次干道</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支路、小巷</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000000"/>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距行政中心距离</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＜500米</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500-1000米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1000-1500米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1500-2000米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距最近公交站点距离</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＜100米</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100-200米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200-500米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500-800米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000000"/>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宗地面积</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面积对使用无影响，形状为矩形</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面积对使用略有影响，形状为规则多边形</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面积对使用有一定影响，形状较规则</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面积对使用影响较大，形状不规则</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面积对使用影响严重，形状极不规则</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A65E6A" w:rsidRPr="007148E8" w:rsidRDefault="00A65E6A" w:rsidP="00332BB3">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000000"/>
            </w:tcBorders>
            <w:shd w:val="clear" w:color="auto" w:fill="auto"/>
            <w:vAlign w:val="center"/>
            <w:hideMark/>
          </w:tcPr>
          <w:p w:rsidR="00A65E6A" w:rsidRPr="007148E8" w:rsidRDefault="00A65E6A"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规划限制</w:t>
            </w:r>
          </w:p>
        </w:tc>
        <w:tc>
          <w:tcPr>
            <w:tcW w:w="2080" w:type="dxa"/>
            <w:tcBorders>
              <w:top w:val="nil"/>
              <w:left w:val="nil"/>
              <w:bottom w:val="single" w:sz="4" w:space="0" w:color="auto"/>
              <w:right w:val="single" w:sz="4" w:space="0" w:color="auto"/>
            </w:tcBorders>
            <w:shd w:val="clear" w:color="auto" w:fill="auto"/>
            <w:vAlign w:val="center"/>
            <w:hideMark/>
          </w:tcPr>
          <w:p w:rsidR="00A65E6A" w:rsidRPr="007148E8" w:rsidRDefault="00A65E6A" w:rsidP="00D75274">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对公共管理与公共服务用地土地用途和利用强度无限制</w:t>
            </w:r>
          </w:p>
        </w:tc>
        <w:tc>
          <w:tcPr>
            <w:tcW w:w="2200" w:type="dxa"/>
            <w:tcBorders>
              <w:top w:val="nil"/>
              <w:left w:val="nil"/>
              <w:bottom w:val="single" w:sz="4" w:space="0" w:color="auto"/>
              <w:right w:val="single" w:sz="4" w:space="0" w:color="auto"/>
            </w:tcBorders>
            <w:shd w:val="clear" w:color="auto" w:fill="auto"/>
            <w:vAlign w:val="center"/>
            <w:hideMark/>
          </w:tcPr>
          <w:p w:rsidR="00A65E6A" w:rsidRPr="007148E8" w:rsidRDefault="00A65E6A" w:rsidP="00D75274">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对公共管理与公共服务用地土地用途无限制，但对利用强度略有限制</w:t>
            </w:r>
          </w:p>
        </w:tc>
        <w:tc>
          <w:tcPr>
            <w:tcW w:w="2080" w:type="dxa"/>
            <w:tcBorders>
              <w:top w:val="nil"/>
              <w:left w:val="nil"/>
              <w:bottom w:val="single" w:sz="4" w:space="0" w:color="auto"/>
              <w:right w:val="single" w:sz="4" w:space="0" w:color="auto"/>
            </w:tcBorders>
            <w:shd w:val="clear" w:color="auto" w:fill="auto"/>
            <w:vAlign w:val="center"/>
            <w:hideMark/>
          </w:tcPr>
          <w:p w:rsidR="00A65E6A" w:rsidRPr="007148E8" w:rsidRDefault="00A65E6A" w:rsidP="00D75274">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对公共管理与公共服务用地土地用途略有限制，对利用强度有一定限制</w:t>
            </w:r>
          </w:p>
        </w:tc>
        <w:tc>
          <w:tcPr>
            <w:tcW w:w="2080" w:type="dxa"/>
            <w:tcBorders>
              <w:top w:val="nil"/>
              <w:left w:val="nil"/>
              <w:bottom w:val="single" w:sz="4" w:space="0" w:color="auto"/>
              <w:right w:val="single" w:sz="4" w:space="0" w:color="auto"/>
            </w:tcBorders>
            <w:shd w:val="clear" w:color="auto" w:fill="auto"/>
            <w:vAlign w:val="center"/>
            <w:hideMark/>
          </w:tcPr>
          <w:p w:rsidR="00A65E6A" w:rsidRPr="007148E8" w:rsidRDefault="00A65E6A" w:rsidP="00D75274">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对公共管理与公共服务用地土地用途和利用强度有较大限制</w:t>
            </w:r>
          </w:p>
        </w:tc>
        <w:tc>
          <w:tcPr>
            <w:tcW w:w="2080" w:type="dxa"/>
            <w:tcBorders>
              <w:top w:val="nil"/>
              <w:left w:val="nil"/>
              <w:bottom w:val="single" w:sz="4" w:space="0" w:color="auto"/>
              <w:right w:val="single" w:sz="4" w:space="0" w:color="auto"/>
            </w:tcBorders>
            <w:shd w:val="clear" w:color="auto" w:fill="auto"/>
            <w:vAlign w:val="center"/>
            <w:hideMark/>
          </w:tcPr>
          <w:p w:rsidR="00A65E6A" w:rsidRPr="007148E8" w:rsidRDefault="00A65E6A" w:rsidP="00D75274">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对公共管理与公共服务用地土地用途有很大限制，降低了利用强度</w:t>
            </w:r>
          </w:p>
        </w:tc>
      </w:tr>
      <w:tr w:rsidR="00332BB3"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相邻土地利用类型</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行政文教</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居住</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商服</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工业仓储</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特殊用地</w:t>
            </w:r>
          </w:p>
        </w:tc>
      </w:tr>
    </w:tbl>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tbl>
      <w:tblPr>
        <w:tblW w:w="15120" w:type="dxa"/>
        <w:tblInd w:w="93" w:type="dxa"/>
        <w:tblLook w:val="04A0" w:firstRow="1" w:lastRow="0" w:firstColumn="1" w:lastColumn="0" w:noHBand="0" w:noVBand="1"/>
      </w:tblPr>
      <w:tblGrid>
        <w:gridCol w:w="1080"/>
        <w:gridCol w:w="2140"/>
        <w:gridCol w:w="1380"/>
        <w:gridCol w:w="2080"/>
        <w:gridCol w:w="2200"/>
        <w:gridCol w:w="2080"/>
        <w:gridCol w:w="2080"/>
        <w:gridCol w:w="2080"/>
      </w:tblGrid>
      <w:tr w:rsidR="007148E8" w:rsidRPr="007148E8" w:rsidTr="002D5D21">
        <w:trPr>
          <w:trHeight w:val="255"/>
        </w:trPr>
        <w:tc>
          <w:tcPr>
            <w:tcW w:w="15120" w:type="dxa"/>
            <w:gridSpan w:val="8"/>
            <w:tcBorders>
              <w:top w:val="nil"/>
              <w:left w:val="nil"/>
              <w:bottom w:val="single" w:sz="4" w:space="0" w:color="auto"/>
              <w:right w:val="nil"/>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lastRenderedPageBreak/>
              <w:t>表4-2  许昌市城区公共管理与公共服务用地二级地宗地地价修正因素说明表</w:t>
            </w:r>
          </w:p>
        </w:tc>
      </w:tr>
      <w:tr w:rsidR="007148E8" w:rsidRPr="007148E8" w:rsidTr="002D5D21">
        <w:trPr>
          <w:trHeight w:val="255"/>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类型</w:t>
            </w:r>
          </w:p>
        </w:tc>
        <w:tc>
          <w:tcPr>
            <w:tcW w:w="3520" w:type="dxa"/>
            <w:gridSpan w:val="2"/>
            <w:tcBorders>
              <w:top w:val="single" w:sz="4" w:space="0" w:color="auto"/>
              <w:left w:val="nil"/>
              <w:bottom w:val="single" w:sz="4" w:space="0" w:color="auto"/>
              <w:right w:val="single" w:sz="4" w:space="0" w:color="000000"/>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修正因素名称</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优</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较优</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较劣</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劣</w:t>
            </w:r>
          </w:p>
        </w:tc>
      </w:tr>
      <w:tr w:rsidR="007148E8" w:rsidRPr="007148E8" w:rsidTr="002D5D21">
        <w:trPr>
          <w:trHeight w:val="255"/>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区域因素</w:t>
            </w:r>
          </w:p>
        </w:tc>
        <w:tc>
          <w:tcPr>
            <w:tcW w:w="214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商服繁华影响度</w:t>
            </w:r>
          </w:p>
        </w:tc>
        <w:tc>
          <w:tcPr>
            <w:tcW w:w="13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距最近商服中心距离</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500-900米</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&lt;500米或900-1500米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1500-1800米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1800-2200米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＞2200米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13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路网稠密，有生活型主干道，停车方便</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路网稠密，有生活型主干道，停车较方便</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路网稠密，有混合型主干道，能够停车</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路网较稠密，有生活型次干道，停车较困难</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路网不稠密，周边是支路，停车困难</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公交便捷度</w:t>
            </w:r>
          </w:p>
        </w:tc>
        <w:tc>
          <w:tcPr>
            <w:tcW w:w="13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周边300米内公交站点数</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≥5或终点站</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1或无站点</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对外交通便利度（客运）</w:t>
            </w:r>
          </w:p>
        </w:tc>
        <w:tc>
          <w:tcPr>
            <w:tcW w:w="13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距客运场/站距离</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距离汽车站、轻轨站或火车站&lt;300米</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距离汽车站、轻轨站或火车站300-500米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距离汽车站、轻轨站或火车站500-800米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距离汽车站、轻轨站或火车站800-1200米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距离汽车站、轻轨站或火车站&gt;1200米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基础设施完善度</w:t>
            </w:r>
          </w:p>
        </w:tc>
        <w:tc>
          <w:tcPr>
            <w:tcW w:w="13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基础设施状况及保证率</w:t>
            </w:r>
          </w:p>
        </w:tc>
        <w:tc>
          <w:tcPr>
            <w:tcW w:w="20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基础设施完善，保证率&gt;80%</w:t>
            </w:r>
          </w:p>
        </w:tc>
        <w:tc>
          <w:tcPr>
            <w:tcW w:w="220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基础设施较完善，保证率70%-80%</w:t>
            </w:r>
          </w:p>
        </w:tc>
        <w:tc>
          <w:tcPr>
            <w:tcW w:w="20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基础设施水平一般，保证率50%-70%</w:t>
            </w:r>
          </w:p>
        </w:tc>
        <w:tc>
          <w:tcPr>
            <w:tcW w:w="20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基础设施不完善，保证率&lt;50%</w:t>
            </w:r>
          </w:p>
        </w:tc>
        <w:tc>
          <w:tcPr>
            <w:tcW w:w="20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无基础设施</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p>
        </w:tc>
        <w:tc>
          <w:tcPr>
            <w:tcW w:w="2140" w:type="dxa"/>
            <w:vMerge w:val="restart"/>
            <w:tcBorders>
              <w:top w:val="nil"/>
              <w:left w:val="single" w:sz="4" w:space="0" w:color="auto"/>
              <w:bottom w:val="single" w:sz="4" w:space="0" w:color="000000"/>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公用设施完备度</w:t>
            </w:r>
          </w:p>
        </w:tc>
        <w:tc>
          <w:tcPr>
            <w:tcW w:w="13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距学校距离</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＜300米</w:t>
            </w:r>
          </w:p>
        </w:tc>
        <w:tc>
          <w:tcPr>
            <w:tcW w:w="220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300-500米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500-800米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800-1000米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p>
        </w:tc>
        <w:tc>
          <w:tcPr>
            <w:tcW w:w="2140" w:type="dxa"/>
            <w:vMerge/>
            <w:tcBorders>
              <w:top w:val="nil"/>
              <w:left w:val="single" w:sz="4" w:space="0" w:color="auto"/>
              <w:bottom w:val="single" w:sz="4" w:space="0" w:color="000000"/>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p>
        </w:tc>
        <w:tc>
          <w:tcPr>
            <w:tcW w:w="13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距医院距离</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＜400米</w:t>
            </w:r>
          </w:p>
        </w:tc>
        <w:tc>
          <w:tcPr>
            <w:tcW w:w="220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400-600米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600-900米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900-1200米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＞1200米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p>
        </w:tc>
        <w:tc>
          <w:tcPr>
            <w:tcW w:w="2140" w:type="dxa"/>
            <w:vMerge/>
            <w:tcBorders>
              <w:top w:val="nil"/>
              <w:left w:val="single" w:sz="4" w:space="0" w:color="auto"/>
              <w:bottom w:val="single" w:sz="4" w:space="0" w:color="000000"/>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p>
        </w:tc>
        <w:tc>
          <w:tcPr>
            <w:tcW w:w="13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距公园或文体设施距离</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＜450米</w:t>
            </w:r>
          </w:p>
        </w:tc>
        <w:tc>
          <w:tcPr>
            <w:tcW w:w="220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450-750米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750-1000米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1000-1300米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＞1300米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环境质量优劣度</w:t>
            </w:r>
          </w:p>
        </w:tc>
        <w:tc>
          <w:tcPr>
            <w:tcW w:w="13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环境条件</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无污染</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基本无污染</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轻污染</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污染较严重</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严重污染</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13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高</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较高</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较低</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低</w:t>
            </w:r>
          </w:p>
        </w:tc>
      </w:tr>
      <w:tr w:rsidR="007148E8" w:rsidRPr="007148E8" w:rsidTr="002D5D21">
        <w:trPr>
          <w:trHeight w:val="255"/>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个别因素</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临道路类型</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混合型生活型主干道</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生活型次干道</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交通型主干道</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交通型次干道</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支路、小巷</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000000"/>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距行政中心距离</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＜1000米</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1000-1500米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1500-2000米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2000-2500米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＞2500米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距最近公交站点距离</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＜100米</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100-200米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200-500米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500-800米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000000"/>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宗地面积</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面积对使用无影响，形状为矩形</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面积对使用略有影响，形状为规则多边形</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面积对使用有一定影响，形状较规则</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面积对使用影响较大，形状不规则</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面积对使用影响严重，形状极不规则</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A65E6A" w:rsidRPr="007148E8" w:rsidRDefault="00A65E6A" w:rsidP="00332BB3">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000000"/>
            </w:tcBorders>
            <w:shd w:val="clear" w:color="auto" w:fill="auto"/>
            <w:vAlign w:val="center"/>
            <w:hideMark/>
          </w:tcPr>
          <w:p w:rsidR="00A65E6A" w:rsidRPr="007148E8" w:rsidRDefault="00A65E6A"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规划限制</w:t>
            </w:r>
          </w:p>
        </w:tc>
        <w:tc>
          <w:tcPr>
            <w:tcW w:w="2080" w:type="dxa"/>
            <w:tcBorders>
              <w:top w:val="nil"/>
              <w:left w:val="nil"/>
              <w:bottom w:val="single" w:sz="4" w:space="0" w:color="auto"/>
              <w:right w:val="single" w:sz="4" w:space="0" w:color="auto"/>
            </w:tcBorders>
            <w:shd w:val="clear" w:color="auto" w:fill="auto"/>
            <w:vAlign w:val="center"/>
            <w:hideMark/>
          </w:tcPr>
          <w:p w:rsidR="00A65E6A" w:rsidRPr="007148E8" w:rsidRDefault="00A65E6A" w:rsidP="00D75274">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对公共管理与公共服务用地土地用途和利用强度无限制</w:t>
            </w:r>
          </w:p>
        </w:tc>
        <w:tc>
          <w:tcPr>
            <w:tcW w:w="2200" w:type="dxa"/>
            <w:tcBorders>
              <w:top w:val="nil"/>
              <w:left w:val="nil"/>
              <w:bottom w:val="single" w:sz="4" w:space="0" w:color="auto"/>
              <w:right w:val="single" w:sz="4" w:space="0" w:color="auto"/>
            </w:tcBorders>
            <w:shd w:val="clear" w:color="auto" w:fill="auto"/>
            <w:vAlign w:val="center"/>
            <w:hideMark/>
          </w:tcPr>
          <w:p w:rsidR="00A65E6A" w:rsidRPr="007148E8" w:rsidRDefault="00A65E6A" w:rsidP="00D75274">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对公共管理与公共服务用地土地用途无限制，但对利用强度略有限制</w:t>
            </w:r>
          </w:p>
        </w:tc>
        <w:tc>
          <w:tcPr>
            <w:tcW w:w="2080" w:type="dxa"/>
            <w:tcBorders>
              <w:top w:val="nil"/>
              <w:left w:val="nil"/>
              <w:bottom w:val="single" w:sz="4" w:space="0" w:color="auto"/>
              <w:right w:val="single" w:sz="4" w:space="0" w:color="auto"/>
            </w:tcBorders>
            <w:shd w:val="clear" w:color="auto" w:fill="auto"/>
            <w:vAlign w:val="center"/>
            <w:hideMark/>
          </w:tcPr>
          <w:p w:rsidR="00A65E6A" w:rsidRPr="007148E8" w:rsidRDefault="00A65E6A" w:rsidP="00D75274">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对公共管理与公共服务用地土地用途略有限制，对利用强度有一定限制</w:t>
            </w:r>
          </w:p>
        </w:tc>
        <w:tc>
          <w:tcPr>
            <w:tcW w:w="2080" w:type="dxa"/>
            <w:tcBorders>
              <w:top w:val="nil"/>
              <w:left w:val="nil"/>
              <w:bottom w:val="single" w:sz="4" w:space="0" w:color="auto"/>
              <w:right w:val="single" w:sz="4" w:space="0" w:color="auto"/>
            </w:tcBorders>
            <w:shd w:val="clear" w:color="auto" w:fill="auto"/>
            <w:vAlign w:val="center"/>
            <w:hideMark/>
          </w:tcPr>
          <w:p w:rsidR="00A65E6A" w:rsidRPr="007148E8" w:rsidRDefault="00A65E6A" w:rsidP="00D75274">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对公共管理与公共服务用地土地用途和利用强度有较大限制</w:t>
            </w:r>
          </w:p>
        </w:tc>
        <w:tc>
          <w:tcPr>
            <w:tcW w:w="2080" w:type="dxa"/>
            <w:tcBorders>
              <w:top w:val="nil"/>
              <w:left w:val="nil"/>
              <w:bottom w:val="single" w:sz="4" w:space="0" w:color="auto"/>
              <w:right w:val="single" w:sz="4" w:space="0" w:color="auto"/>
            </w:tcBorders>
            <w:shd w:val="clear" w:color="auto" w:fill="auto"/>
            <w:vAlign w:val="center"/>
            <w:hideMark/>
          </w:tcPr>
          <w:p w:rsidR="00A65E6A" w:rsidRPr="007148E8" w:rsidRDefault="00A65E6A" w:rsidP="00D75274">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对公共管理与公共服务用地土地用途有很大限制，降低了利用强度</w:t>
            </w:r>
          </w:p>
        </w:tc>
      </w:tr>
      <w:tr w:rsidR="00332BB3"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相邻土地利用类型</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行政文教</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居住</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商服</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工业仓储</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特殊用地</w:t>
            </w:r>
          </w:p>
        </w:tc>
      </w:tr>
    </w:tbl>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tbl>
      <w:tblPr>
        <w:tblW w:w="15120" w:type="dxa"/>
        <w:tblInd w:w="93" w:type="dxa"/>
        <w:tblLook w:val="04A0" w:firstRow="1" w:lastRow="0" w:firstColumn="1" w:lastColumn="0" w:noHBand="0" w:noVBand="1"/>
      </w:tblPr>
      <w:tblGrid>
        <w:gridCol w:w="1080"/>
        <w:gridCol w:w="2140"/>
        <w:gridCol w:w="1380"/>
        <w:gridCol w:w="2080"/>
        <w:gridCol w:w="2200"/>
        <w:gridCol w:w="2080"/>
        <w:gridCol w:w="2080"/>
        <w:gridCol w:w="2080"/>
      </w:tblGrid>
      <w:tr w:rsidR="007148E8" w:rsidRPr="007148E8" w:rsidTr="002D5D21">
        <w:trPr>
          <w:trHeight w:val="255"/>
        </w:trPr>
        <w:tc>
          <w:tcPr>
            <w:tcW w:w="15120" w:type="dxa"/>
            <w:gridSpan w:val="8"/>
            <w:tcBorders>
              <w:top w:val="nil"/>
              <w:left w:val="nil"/>
              <w:bottom w:val="single" w:sz="4" w:space="0" w:color="auto"/>
              <w:right w:val="nil"/>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lastRenderedPageBreak/>
              <w:t>表4-3  许昌市城区公共管理与公共服务用地三级地宗地地价修正因素说明表</w:t>
            </w:r>
          </w:p>
        </w:tc>
      </w:tr>
      <w:tr w:rsidR="007148E8" w:rsidRPr="007148E8" w:rsidTr="002D5D21">
        <w:trPr>
          <w:trHeight w:val="255"/>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类型</w:t>
            </w:r>
          </w:p>
        </w:tc>
        <w:tc>
          <w:tcPr>
            <w:tcW w:w="3520" w:type="dxa"/>
            <w:gridSpan w:val="2"/>
            <w:tcBorders>
              <w:top w:val="single" w:sz="4" w:space="0" w:color="auto"/>
              <w:left w:val="nil"/>
              <w:bottom w:val="single" w:sz="4" w:space="0" w:color="auto"/>
              <w:right w:val="single" w:sz="4" w:space="0" w:color="000000"/>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修正因素名称</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优</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较优</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较劣</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劣</w:t>
            </w:r>
          </w:p>
        </w:tc>
      </w:tr>
      <w:tr w:rsidR="007148E8" w:rsidRPr="007148E8" w:rsidTr="002D5D21">
        <w:trPr>
          <w:trHeight w:val="255"/>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区域因素</w:t>
            </w:r>
          </w:p>
        </w:tc>
        <w:tc>
          <w:tcPr>
            <w:tcW w:w="214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商服繁华影响度</w:t>
            </w:r>
          </w:p>
        </w:tc>
        <w:tc>
          <w:tcPr>
            <w:tcW w:w="13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距最近商服中心距离</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500-1200米</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&lt;500米或1200-1500米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1500-2000米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2000-2500米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＞2500米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13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路网稠密，有生活型主干道，停车方便</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路网稠密，有生活型主干道，停车较方便</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路网稠密，有混合型主干道，能够停车</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路网较稠密，有生活型次干道，停车较困难</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路网不稠密，周边是支路，停车困难</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公交便捷度</w:t>
            </w:r>
          </w:p>
        </w:tc>
        <w:tc>
          <w:tcPr>
            <w:tcW w:w="13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周边300米内公交站点数</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≥5或终点站</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1或无站点</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对外交通便利度（客运）</w:t>
            </w:r>
          </w:p>
        </w:tc>
        <w:tc>
          <w:tcPr>
            <w:tcW w:w="13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距客运场/站距离</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距离汽车站、轻轨站或火车站&lt;500米</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距离汽车站、轻轨站或火车站500-800米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距离汽车站、轻轨站或火车站800-1500米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距离汽车站、轻轨站或火车站1500-1800米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距离汽车站、轻轨站或火车站&gt;1800米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基础设施完善度</w:t>
            </w:r>
          </w:p>
        </w:tc>
        <w:tc>
          <w:tcPr>
            <w:tcW w:w="13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基础设施状况及保证率</w:t>
            </w:r>
          </w:p>
        </w:tc>
        <w:tc>
          <w:tcPr>
            <w:tcW w:w="20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基础设施完善，保证率&gt;80%</w:t>
            </w:r>
          </w:p>
        </w:tc>
        <w:tc>
          <w:tcPr>
            <w:tcW w:w="220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基础设施较完善，保证率70%-80%</w:t>
            </w:r>
          </w:p>
        </w:tc>
        <w:tc>
          <w:tcPr>
            <w:tcW w:w="20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基础设施水平一般，保证率50%-70%</w:t>
            </w:r>
          </w:p>
        </w:tc>
        <w:tc>
          <w:tcPr>
            <w:tcW w:w="20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基础设施不完善，保证率&lt;50%</w:t>
            </w:r>
          </w:p>
        </w:tc>
        <w:tc>
          <w:tcPr>
            <w:tcW w:w="20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无基础设施</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p>
        </w:tc>
        <w:tc>
          <w:tcPr>
            <w:tcW w:w="2140" w:type="dxa"/>
            <w:vMerge w:val="restart"/>
            <w:tcBorders>
              <w:top w:val="nil"/>
              <w:left w:val="single" w:sz="4" w:space="0" w:color="auto"/>
              <w:bottom w:val="single" w:sz="4" w:space="0" w:color="000000"/>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公用设施完备度</w:t>
            </w:r>
          </w:p>
        </w:tc>
        <w:tc>
          <w:tcPr>
            <w:tcW w:w="13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距学校距离</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＜500米</w:t>
            </w:r>
          </w:p>
        </w:tc>
        <w:tc>
          <w:tcPr>
            <w:tcW w:w="220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500-800米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800-1000米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1000-1200米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＞1200米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p>
        </w:tc>
        <w:tc>
          <w:tcPr>
            <w:tcW w:w="2140" w:type="dxa"/>
            <w:vMerge/>
            <w:tcBorders>
              <w:top w:val="nil"/>
              <w:left w:val="single" w:sz="4" w:space="0" w:color="auto"/>
              <w:bottom w:val="single" w:sz="4" w:space="0" w:color="000000"/>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p>
        </w:tc>
        <w:tc>
          <w:tcPr>
            <w:tcW w:w="13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距医院距离</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＜600米</w:t>
            </w:r>
          </w:p>
        </w:tc>
        <w:tc>
          <w:tcPr>
            <w:tcW w:w="220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600-800米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800-1100米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1100-1400米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＞1400米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p>
        </w:tc>
        <w:tc>
          <w:tcPr>
            <w:tcW w:w="2140" w:type="dxa"/>
            <w:vMerge/>
            <w:tcBorders>
              <w:top w:val="nil"/>
              <w:left w:val="single" w:sz="4" w:space="0" w:color="auto"/>
              <w:bottom w:val="single" w:sz="4" w:space="0" w:color="000000"/>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p>
        </w:tc>
        <w:tc>
          <w:tcPr>
            <w:tcW w:w="13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距公园或文体设施距离</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＜700米</w:t>
            </w:r>
          </w:p>
        </w:tc>
        <w:tc>
          <w:tcPr>
            <w:tcW w:w="220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700-900米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900-1100米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7D4E32">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1100-1</w:t>
            </w:r>
            <w:r w:rsidR="007D4E32" w:rsidRPr="007148E8">
              <w:rPr>
                <w:rFonts w:asciiTheme="minorEastAsia" w:eastAsiaTheme="minorEastAsia" w:hAnsiTheme="minorEastAsia" w:cs="宋体"/>
                <w:kern w:val="0"/>
                <w:szCs w:val="21"/>
              </w:rPr>
              <w:t>5</w:t>
            </w:r>
            <w:r w:rsidRPr="007148E8">
              <w:rPr>
                <w:rFonts w:asciiTheme="minorEastAsia" w:eastAsiaTheme="minorEastAsia" w:hAnsiTheme="minorEastAsia" w:cs="宋体" w:hint="eastAsia"/>
                <w:kern w:val="0"/>
                <w:szCs w:val="21"/>
              </w:rPr>
              <w:t>00米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环境质量优劣度</w:t>
            </w:r>
          </w:p>
        </w:tc>
        <w:tc>
          <w:tcPr>
            <w:tcW w:w="13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环境条件</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无污染</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基本无污染</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轻污染</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污染较严重</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严重污染</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13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高</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较高</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较低</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低</w:t>
            </w:r>
          </w:p>
        </w:tc>
      </w:tr>
      <w:tr w:rsidR="007148E8" w:rsidRPr="007148E8" w:rsidTr="002D5D21">
        <w:trPr>
          <w:trHeight w:val="255"/>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个别因素</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临道路类型</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混合型生活型主干道</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生活型次干道</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交通型主干道</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交通型次干道</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支路、小巷</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000000"/>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距行政中心距离</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＜1500米</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1500-2000米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2000-2500米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2500-3000米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＞3000米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距最近公交站点距离</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＜100米</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100-200米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200-500米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500-800米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000000"/>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宗地面积</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面积对使用无影响，形状为矩形</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面积对使用略有影响，形状为规则多边形</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面积对使用有一定影响，形状较规则</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面积对使用影响较大，形状不规则</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面积对使用影响严重，形状极不规则</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A65E6A" w:rsidRPr="007148E8" w:rsidRDefault="00A65E6A" w:rsidP="00332BB3">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000000"/>
            </w:tcBorders>
            <w:shd w:val="clear" w:color="auto" w:fill="auto"/>
            <w:vAlign w:val="center"/>
            <w:hideMark/>
          </w:tcPr>
          <w:p w:rsidR="00A65E6A" w:rsidRPr="007148E8" w:rsidRDefault="00A65E6A"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规划限制</w:t>
            </w:r>
          </w:p>
        </w:tc>
        <w:tc>
          <w:tcPr>
            <w:tcW w:w="2080" w:type="dxa"/>
            <w:tcBorders>
              <w:top w:val="nil"/>
              <w:left w:val="nil"/>
              <w:bottom w:val="single" w:sz="4" w:space="0" w:color="auto"/>
              <w:right w:val="single" w:sz="4" w:space="0" w:color="auto"/>
            </w:tcBorders>
            <w:shd w:val="clear" w:color="auto" w:fill="auto"/>
            <w:vAlign w:val="center"/>
            <w:hideMark/>
          </w:tcPr>
          <w:p w:rsidR="00A65E6A" w:rsidRPr="007148E8" w:rsidRDefault="00A65E6A" w:rsidP="00D75274">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对公共管理与公共服务用地土地用途和利用强度无限制</w:t>
            </w:r>
          </w:p>
        </w:tc>
        <w:tc>
          <w:tcPr>
            <w:tcW w:w="2200" w:type="dxa"/>
            <w:tcBorders>
              <w:top w:val="nil"/>
              <w:left w:val="nil"/>
              <w:bottom w:val="single" w:sz="4" w:space="0" w:color="auto"/>
              <w:right w:val="single" w:sz="4" w:space="0" w:color="auto"/>
            </w:tcBorders>
            <w:shd w:val="clear" w:color="auto" w:fill="auto"/>
            <w:vAlign w:val="center"/>
            <w:hideMark/>
          </w:tcPr>
          <w:p w:rsidR="00A65E6A" w:rsidRPr="007148E8" w:rsidRDefault="00A65E6A" w:rsidP="00D75274">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对公共管理与公共服务用地土地用途无限制，但对利用强度略有限制</w:t>
            </w:r>
          </w:p>
        </w:tc>
        <w:tc>
          <w:tcPr>
            <w:tcW w:w="2080" w:type="dxa"/>
            <w:tcBorders>
              <w:top w:val="nil"/>
              <w:left w:val="nil"/>
              <w:bottom w:val="single" w:sz="4" w:space="0" w:color="auto"/>
              <w:right w:val="single" w:sz="4" w:space="0" w:color="auto"/>
            </w:tcBorders>
            <w:shd w:val="clear" w:color="auto" w:fill="auto"/>
            <w:vAlign w:val="center"/>
            <w:hideMark/>
          </w:tcPr>
          <w:p w:rsidR="00A65E6A" w:rsidRPr="007148E8" w:rsidRDefault="00A65E6A" w:rsidP="00D75274">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对公共管理与公共服务用地土地用途略有限制，对利用强度有一定限制</w:t>
            </w:r>
          </w:p>
        </w:tc>
        <w:tc>
          <w:tcPr>
            <w:tcW w:w="2080" w:type="dxa"/>
            <w:tcBorders>
              <w:top w:val="nil"/>
              <w:left w:val="nil"/>
              <w:bottom w:val="single" w:sz="4" w:space="0" w:color="auto"/>
              <w:right w:val="single" w:sz="4" w:space="0" w:color="auto"/>
            </w:tcBorders>
            <w:shd w:val="clear" w:color="auto" w:fill="auto"/>
            <w:vAlign w:val="center"/>
            <w:hideMark/>
          </w:tcPr>
          <w:p w:rsidR="00A65E6A" w:rsidRPr="007148E8" w:rsidRDefault="00A65E6A" w:rsidP="00D75274">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对公共管理与公共服务用地土地用途和利用强度有较大限制</w:t>
            </w:r>
          </w:p>
        </w:tc>
        <w:tc>
          <w:tcPr>
            <w:tcW w:w="2080" w:type="dxa"/>
            <w:tcBorders>
              <w:top w:val="nil"/>
              <w:left w:val="nil"/>
              <w:bottom w:val="single" w:sz="4" w:space="0" w:color="auto"/>
              <w:right w:val="single" w:sz="4" w:space="0" w:color="auto"/>
            </w:tcBorders>
            <w:shd w:val="clear" w:color="auto" w:fill="auto"/>
            <w:vAlign w:val="center"/>
            <w:hideMark/>
          </w:tcPr>
          <w:p w:rsidR="00A65E6A" w:rsidRPr="007148E8" w:rsidRDefault="00A65E6A" w:rsidP="00D75274">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对公共管理与公共服务用地土地用途有很大限制，降低了利用强度</w:t>
            </w:r>
          </w:p>
        </w:tc>
      </w:tr>
      <w:tr w:rsidR="00332BB3"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相邻土地利用类型</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行政文教</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居住</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商服</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工业仓储</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特殊用地</w:t>
            </w:r>
          </w:p>
        </w:tc>
      </w:tr>
    </w:tbl>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tbl>
      <w:tblPr>
        <w:tblW w:w="15120" w:type="dxa"/>
        <w:tblInd w:w="93" w:type="dxa"/>
        <w:tblLook w:val="04A0" w:firstRow="1" w:lastRow="0" w:firstColumn="1" w:lastColumn="0" w:noHBand="0" w:noVBand="1"/>
      </w:tblPr>
      <w:tblGrid>
        <w:gridCol w:w="1080"/>
        <w:gridCol w:w="2140"/>
        <w:gridCol w:w="1380"/>
        <w:gridCol w:w="2080"/>
        <w:gridCol w:w="2200"/>
        <w:gridCol w:w="2080"/>
        <w:gridCol w:w="2080"/>
        <w:gridCol w:w="2080"/>
      </w:tblGrid>
      <w:tr w:rsidR="007148E8" w:rsidRPr="007148E8" w:rsidTr="002D5D21">
        <w:trPr>
          <w:trHeight w:val="255"/>
        </w:trPr>
        <w:tc>
          <w:tcPr>
            <w:tcW w:w="15120" w:type="dxa"/>
            <w:gridSpan w:val="8"/>
            <w:tcBorders>
              <w:top w:val="nil"/>
              <w:left w:val="nil"/>
              <w:bottom w:val="single" w:sz="4" w:space="0" w:color="auto"/>
              <w:right w:val="nil"/>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lastRenderedPageBreak/>
              <w:t>表4-4  许昌市城区公共管理与公共服务用地四级地宗地地价修正因素说明表</w:t>
            </w:r>
          </w:p>
        </w:tc>
      </w:tr>
      <w:tr w:rsidR="007148E8" w:rsidRPr="007148E8" w:rsidTr="002D5D21">
        <w:trPr>
          <w:trHeight w:val="255"/>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类型</w:t>
            </w:r>
          </w:p>
        </w:tc>
        <w:tc>
          <w:tcPr>
            <w:tcW w:w="3520" w:type="dxa"/>
            <w:gridSpan w:val="2"/>
            <w:tcBorders>
              <w:top w:val="single" w:sz="4" w:space="0" w:color="auto"/>
              <w:left w:val="nil"/>
              <w:bottom w:val="single" w:sz="4" w:space="0" w:color="auto"/>
              <w:right w:val="single" w:sz="4" w:space="0" w:color="000000"/>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修正因素名称</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优</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较优</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较劣</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劣</w:t>
            </w:r>
          </w:p>
        </w:tc>
      </w:tr>
      <w:tr w:rsidR="007148E8" w:rsidRPr="007148E8" w:rsidTr="002D5D21">
        <w:trPr>
          <w:trHeight w:val="255"/>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区域因素</w:t>
            </w:r>
          </w:p>
        </w:tc>
        <w:tc>
          <w:tcPr>
            <w:tcW w:w="214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商服繁华影响度</w:t>
            </w:r>
          </w:p>
        </w:tc>
        <w:tc>
          <w:tcPr>
            <w:tcW w:w="13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距最近商服中心距离</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500-1500米</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&lt;500米或1500-2000米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2000-2500米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2500-2800米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＞2800米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13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路网稠密，有生活型主干道，停车方便</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路网稠密，有生活型主干道，停车较方便</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路网稠密，有混合型主干道，能够停车</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路网较稠密，有生活型次干道，停车较困难</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路网不稠密，周边是支路，停车困难</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公交便捷度</w:t>
            </w:r>
          </w:p>
        </w:tc>
        <w:tc>
          <w:tcPr>
            <w:tcW w:w="13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周边300米内公交站点数</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≥5或终点站</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1或无站点</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对外交通便利度（客运）</w:t>
            </w:r>
          </w:p>
        </w:tc>
        <w:tc>
          <w:tcPr>
            <w:tcW w:w="13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距客运场/站距离</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距离汽车站、轻轨站或火车站&lt;800米</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距离汽车站、轻轨站或火车站800-1200米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距离汽车站、轻轨站或火车站1200-1800米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距离汽车站、轻轨站或火车站1800-2500米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距离汽车站、轻轨站或火车站&gt;2500米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基础设施完善度</w:t>
            </w:r>
          </w:p>
        </w:tc>
        <w:tc>
          <w:tcPr>
            <w:tcW w:w="13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基础设施状况及保证率</w:t>
            </w:r>
          </w:p>
        </w:tc>
        <w:tc>
          <w:tcPr>
            <w:tcW w:w="20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基础设施完善，保证率&gt;80%</w:t>
            </w:r>
          </w:p>
        </w:tc>
        <w:tc>
          <w:tcPr>
            <w:tcW w:w="220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基础设施较完善，保证率70%-80%</w:t>
            </w:r>
          </w:p>
        </w:tc>
        <w:tc>
          <w:tcPr>
            <w:tcW w:w="20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基础设施水平一般，保证率50%-70%</w:t>
            </w:r>
          </w:p>
        </w:tc>
        <w:tc>
          <w:tcPr>
            <w:tcW w:w="20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基础设施不完善，保证率&lt;50%</w:t>
            </w:r>
          </w:p>
        </w:tc>
        <w:tc>
          <w:tcPr>
            <w:tcW w:w="20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无基础设施</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p>
        </w:tc>
        <w:tc>
          <w:tcPr>
            <w:tcW w:w="2140" w:type="dxa"/>
            <w:vMerge w:val="restart"/>
            <w:tcBorders>
              <w:top w:val="nil"/>
              <w:left w:val="single" w:sz="4" w:space="0" w:color="auto"/>
              <w:bottom w:val="single" w:sz="4" w:space="0" w:color="000000"/>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公用设施完备度</w:t>
            </w:r>
          </w:p>
        </w:tc>
        <w:tc>
          <w:tcPr>
            <w:tcW w:w="13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距学校距离</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＜600米</w:t>
            </w:r>
          </w:p>
        </w:tc>
        <w:tc>
          <w:tcPr>
            <w:tcW w:w="220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600-900米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900-1200米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1200-1500米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p>
        </w:tc>
        <w:tc>
          <w:tcPr>
            <w:tcW w:w="2140" w:type="dxa"/>
            <w:vMerge/>
            <w:tcBorders>
              <w:top w:val="nil"/>
              <w:left w:val="single" w:sz="4" w:space="0" w:color="auto"/>
              <w:bottom w:val="single" w:sz="4" w:space="0" w:color="000000"/>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p>
        </w:tc>
        <w:tc>
          <w:tcPr>
            <w:tcW w:w="13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距医院距离</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＜800米</w:t>
            </w:r>
          </w:p>
        </w:tc>
        <w:tc>
          <w:tcPr>
            <w:tcW w:w="220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800-1000米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1000-1200米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1200-1500米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p>
        </w:tc>
        <w:tc>
          <w:tcPr>
            <w:tcW w:w="2140" w:type="dxa"/>
            <w:vMerge/>
            <w:tcBorders>
              <w:top w:val="nil"/>
              <w:left w:val="single" w:sz="4" w:space="0" w:color="auto"/>
              <w:bottom w:val="single" w:sz="4" w:space="0" w:color="000000"/>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p>
        </w:tc>
        <w:tc>
          <w:tcPr>
            <w:tcW w:w="13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距公园或文体设施距离</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＜900米</w:t>
            </w:r>
          </w:p>
        </w:tc>
        <w:tc>
          <w:tcPr>
            <w:tcW w:w="220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900-1100米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1100-1300米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1300-1500米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环境质量优劣度</w:t>
            </w:r>
          </w:p>
        </w:tc>
        <w:tc>
          <w:tcPr>
            <w:tcW w:w="13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环境条件</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无污染</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基本无污染</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轻污染</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污染较严重</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严重污染</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13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高</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较高</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较低</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低</w:t>
            </w:r>
          </w:p>
        </w:tc>
      </w:tr>
      <w:tr w:rsidR="007148E8" w:rsidRPr="007148E8" w:rsidTr="002D5D21">
        <w:trPr>
          <w:trHeight w:val="255"/>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个别因素</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临道路类型</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混合型生活型主干道</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生活型次干道</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交通型主干道</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交通型次干道</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支路、小巷</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000000"/>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距行政中心距离</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＜2000米</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2000-2500米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2500-3000米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3000-3500米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＞3500米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距最近公交站点距离</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＜100米</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100-200米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200-500米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500-800米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000000"/>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宗地面积</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面积对使用无影响，形状为矩形</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面积对使用略有影响，形状为规则多边形</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面积对使用有一定影响，形状较规则</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面积对使用影响较大，形状不规则</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面积对使用影响严重，形状极不规则</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A65E6A" w:rsidRPr="007148E8" w:rsidRDefault="00A65E6A" w:rsidP="00332BB3">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000000"/>
            </w:tcBorders>
            <w:shd w:val="clear" w:color="auto" w:fill="auto"/>
            <w:vAlign w:val="center"/>
            <w:hideMark/>
          </w:tcPr>
          <w:p w:rsidR="00A65E6A" w:rsidRPr="007148E8" w:rsidRDefault="00A65E6A"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规划限制</w:t>
            </w:r>
          </w:p>
        </w:tc>
        <w:tc>
          <w:tcPr>
            <w:tcW w:w="2080" w:type="dxa"/>
            <w:tcBorders>
              <w:top w:val="nil"/>
              <w:left w:val="nil"/>
              <w:bottom w:val="single" w:sz="4" w:space="0" w:color="auto"/>
              <w:right w:val="single" w:sz="4" w:space="0" w:color="auto"/>
            </w:tcBorders>
            <w:shd w:val="clear" w:color="auto" w:fill="auto"/>
            <w:vAlign w:val="center"/>
            <w:hideMark/>
          </w:tcPr>
          <w:p w:rsidR="00A65E6A" w:rsidRPr="007148E8" w:rsidRDefault="00A65E6A" w:rsidP="00D75274">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对公共管理与公共服务用地土地用途和利用强度无限制</w:t>
            </w:r>
          </w:p>
        </w:tc>
        <w:tc>
          <w:tcPr>
            <w:tcW w:w="2200" w:type="dxa"/>
            <w:tcBorders>
              <w:top w:val="nil"/>
              <w:left w:val="nil"/>
              <w:bottom w:val="single" w:sz="4" w:space="0" w:color="auto"/>
              <w:right w:val="single" w:sz="4" w:space="0" w:color="auto"/>
            </w:tcBorders>
            <w:shd w:val="clear" w:color="auto" w:fill="auto"/>
            <w:vAlign w:val="center"/>
            <w:hideMark/>
          </w:tcPr>
          <w:p w:rsidR="00A65E6A" w:rsidRPr="007148E8" w:rsidRDefault="00A65E6A" w:rsidP="00D75274">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对公共管理与公共服务用地土地用途无限制，但对利用强度略有限制</w:t>
            </w:r>
          </w:p>
        </w:tc>
        <w:tc>
          <w:tcPr>
            <w:tcW w:w="2080" w:type="dxa"/>
            <w:tcBorders>
              <w:top w:val="nil"/>
              <w:left w:val="nil"/>
              <w:bottom w:val="single" w:sz="4" w:space="0" w:color="auto"/>
              <w:right w:val="single" w:sz="4" w:space="0" w:color="auto"/>
            </w:tcBorders>
            <w:shd w:val="clear" w:color="auto" w:fill="auto"/>
            <w:vAlign w:val="center"/>
            <w:hideMark/>
          </w:tcPr>
          <w:p w:rsidR="00A65E6A" w:rsidRPr="007148E8" w:rsidRDefault="00A65E6A" w:rsidP="00D75274">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对公共管理与公共服务用地土地用途略有限制，对利用强度有一定限制</w:t>
            </w:r>
          </w:p>
        </w:tc>
        <w:tc>
          <w:tcPr>
            <w:tcW w:w="2080" w:type="dxa"/>
            <w:tcBorders>
              <w:top w:val="nil"/>
              <w:left w:val="nil"/>
              <w:bottom w:val="single" w:sz="4" w:space="0" w:color="auto"/>
              <w:right w:val="single" w:sz="4" w:space="0" w:color="auto"/>
            </w:tcBorders>
            <w:shd w:val="clear" w:color="auto" w:fill="auto"/>
            <w:vAlign w:val="center"/>
            <w:hideMark/>
          </w:tcPr>
          <w:p w:rsidR="00A65E6A" w:rsidRPr="007148E8" w:rsidRDefault="00A65E6A" w:rsidP="00D75274">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对公共管理与公共服务用地土地用途和利用强度有较大限制</w:t>
            </w:r>
          </w:p>
        </w:tc>
        <w:tc>
          <w:tcPr>
            <w:tcW w:w="2080" w:type="dxa"/>
            <w:tcBorders>
              <w:top w:val="nil"/>
              <w:left w:val="nil"/>
              <w:bottom w:val="single" w:sz="4" w:space="0" w:color="auto"/>
              <w:right w:val="single" w:sz="4" w:space="0" w:color="auto"/>
            </w:tcBorders>
            <w:shd w:val="clear" w:color="auto" w:fill="auto"/>
            <w:vAlign w:val="center"/>
            <w:hideMark/>
          </w:tcPr>
          <w:p w:rsidR="00A65E6A" w:rsidRPr="007148E8" w:rsidRDefault="00A65E6A" w:rsidP="00D75274">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对公共管理与公共服务用地土地用途有很大限制，降低了利用强度</w:t>
            </w:r>
          </w:p>
        </w:tc>
      </w:tr>
      <w:tr w:rsidR="00332BB3"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相邻土地利用类型</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行政文教</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居住</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商服</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工业仓储</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特殊用地</w:t>
            </w:r>
          </w:p>
        </w:tc>
      </w:tr>
    </w:tbl>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tbl>
      <w:tblPr>
        <w:tblW w:w="15120" w:type="dxa"/>
        <w:tblInd w:w="93" w:type="dxa"/>
        <w:tblLook w:val="04A0" w:firstRow="1" w:lastRow="0" w:firstColumn="1" w:lastColumn="0" w:noHBand="0" w:noVBand="1"/>
      </w:tblPr>
      <w:tblGrid>
        <w:gridCol w:w="1080"/>
        <w:gridCol w:w="2140"/>
        <w:gridCol w:w="1380"/>
        <w:gridCol w:w="2080"/>
        <w:gridCol w:w="2200"/>
        <w:gridCol w:w="2080"/>
        <w:gridCol w:w="2080"/>
        <w:gridCol w:w="2080"/>
      </w:tblGrid>
      <w:tr w:rsidR="007148E8" w:rsidRPr="007148E8" w:rsidTr="002D5D21">
        <w:trPr>
          <w:trHeight w:val="255"/>
        </w:trPr>
        <w:tc>
          <w:tcPr>
            <w:tcW w:w="15120" w:type="dxa"/>
            <w:gridSpan w:val="8"/>
            <w:tcBorders>
              <w:top w:val="nil"/>
              <w:left w:val="nil"/>
              <w:bottom w:val="single" w:sz="4" w:space="0" w:color="auto"/>
              <w:right w:val="nil"/>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lastRenderedPageBreak/>
              <w:t>表4-5  许昌市城区公共管理与公共服务用地五级地宗地地价修正因素说明表</w:t>
            </w:r>
          </w:p>
        </w:tc>
      </w:tr>
      <w:tr w:rsidR="007148E8" w:rsidRPr="007148E8" w:rsidTr="002D5D21">
        <w:trPr>
          <w:trHeight w:val="255"/>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类型</w:t>
            </w:r>
          </w:p>
        </w:tc>
        <w:tc>
          <w:tcPr>
            <w:tcW w:w="3520" w:type="dxa"/>
            <w:gridSpan w:val="2"/>
            <w:tcBorders>
              <w:top w:val="single" w:sz="4" w:space="0" w:color="auto"/>
              <w:left w:val="nil"/>
              <w:bottom w:val="single" w:sz="4" w:space="0" w:color="auto"/>
              <w:right w:val="single" w:sz="4" w:space="0" w:color="000000"/>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修正因素名称</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优</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较优</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较劣</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劣</w:t>
            </w:r>
          </w:p>
        </w:tc>
      </w:tr>
      <w:tr w:rsidR="007148E8" w:rsidRPr="007148E8" w:rsidTr="002D5D21">
        <w:trPr>
          <w:trHeight w:val="255"/>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区域因素</w:t>
            </w:r>
          </w:p>
        </w:tc>
        <w:tc>
          <w:tcPr>
            <w:tcW w:w="214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商服繁华影响度</w:t>
            </w:r>
          </w:p>
        </w:tc>
        <w:tc>
          <w:tcPr>
            <w:tcW w:w="13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距最近商服中心距离</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500-1800米</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&lt;500米或1800-2200米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2200-2800米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2800-3200米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＞3200米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13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路网稠密，有生活型主干道，停车方便</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路网稠密，有生活型主干道，停车较方便</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路网稠密，有混合型主干道，能够停车</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路网较稠密，有生活型次干道，停车较困难</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路网不稠密，周边是支路，停车困难</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公交便捷度</w:t>
            </w:r>
          </w:p>
        </w:tc>
        <w:tc>
          <w:tcPr>
            <w:tcW w:w="13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周边300米内公交站点数</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≥5或终点站</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1或无站点</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对外交通便利度（客运）</w:t>
            </w:r>
          </w:p>
        </w:tc>
        <w:tc>
          <w:tcPr>
            <w:tcW w:w="13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距客运场/站距离</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距离汽车站、轻轨站或火车站&lt;1200米</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距离汽车站、轻轨站或火车站1200-1800米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距离汽车站、轻轨站或火车站1800-2500米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距离汽车站、轻轨站或火车站2500-3000米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距离汽车站、轻轨站或火车站&gt;3000米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基础设施完善度</w:t>
            </w:r>
          </w:p>
        </w:tc>
        <w:tc>
          <w:tcPr>
            <w:tcW w:w="13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基础设施状况及保证率</w:t>
            </w:r>
          </w:p>
        </w:tc>
        <w:tc>
          <w:tcPr>
            <w:tcW w:w="20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基础设施完善，保证率&gt;80%</w:t>
            </w:r>
          </w:p>
        </w:tc>
        <w:tc>
          <w:tcPr>
            <w:tcW w:w="220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基础设施较完善，保证率70%-80%</w:t>
            </w:r>
          </w:p>
        </w:tc>
        <w:tc>
          <w:tcPr>
            <w:tcW w:w="20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基础设施水平一般，保证率50%-70%</w:t>
            </w:r>
          </w:p>
        </w:tc>
        <w:tc>
          <w:tcPr>
            <w:tcW w:w="20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基础设施不完善，保证率&lt;50%</w:t>
            </w:r>
          </w:p>
        </w:tc>
        <w:tc>
          <w:tcPr>
            <w:tcW w:w="20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无基础设施</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p>
        </w:tc>
        <w:tc>
          <w:tcPr>
            <w:tcW w:w="2140" w:type="dxa"/>
            <w:vMerge w:val="restart"/>
            <w:tcBorders>
              <w:top w:val="nil"/>
              <w:left w:val="single" w:sz="4" w:space="0" w:color="auto"/>
              <w:bottom w:val="single" w:sz="4" w:space="0" w:color="000000"/>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公用设施完备度</w:t>
            </w:r>
          </w:p>
        </w:tc>
        <w:tc>
          <w:tcPr>
            <w:tcW w:w="13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距学校距离</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＜800米</w:t>
            </w:r>
          </w:p>
        </w:tc>
        <w:tc>
          <w:tcPr>
            <w:tcW w:w="220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800-1000米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1000-1500米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1500-1800米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＞1800米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p>
        </w:tc>
        <w:tc>
          <w:tcPr>
            <w:tcW w:w="2140" w:type="dxa"/>
            <w:vMerge/>
            <w:tcBorders>
              <w:top w:val="nil"/>
              <w:left w:val="single" w:sz="4" w:space="0" w:color="auto"/>
              <w:bottom w:val="single" w:sz="4" w:space="0" w:color="000000"/>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p>
        </w:tc>
        <w:tc>
          <w:tcPr>
            <w:tcW w:w="13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距医院距离</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＜900米</w:t>
            </w:r>
          </w:p>
        </w:tc>
        <w:tc>
          <w:tcPr>
            <w:tcW w:w="220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900-1100米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1100-1500米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1500-1800米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＞1800米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p>
        </w:tc>
        <w:tc>
          <w:tcPr>
            <w:tcW w:w="2140" w:type="dxa"/>
            <w:vMerge/>
            <w:tcBorders>
              <w:top w:val="nil"/>
              <w:left w:val="single" w:sz="4" w:space="0" w:color="auto"/>
              <w:bottom w:val="single" w:sz="4" w:space="0" w:color="000000"/>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p>
        </w:tc>
        <w:tc>
          <w:tcPr>
            <w:tcW w:w="13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距公园或文体设施距离</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＜1000米</w:t>
            </w:r>
          </w:p>
        </w:tc>
        <w:tc>
          <w:tcPr>
            <w:tcW w:w="220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1000-1200米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1200-1500米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1500-1800米</w:t>
            </w:r>
          </w:p>
        </w:tc>
        <w:tc>
          <w:tcPr>
            <w:tcW w:w="2080" w:type="dxa"/>
            <w:tcBorders>
              <w:top w:val="nil"/>
              <w:left w:val="nil"/>
              <w:bottom w:val="single" w:sz="4" w:space="0" w:color="auto"/>
              <w:right w:val="single" w:sz="4" w:space="0" w:color="auto"/>
            </w:tcBorders>
            <w:shd w:val="clear" w:color="auto" w:fill="auto"/>
            <w:vAlign w:val="center"/>
            <w:hideMark/>
          </w:tcPr>
          <w:p w:rsidR="004B6D09" w:rsidRPr="007148E8" w:rsidRDefault="004B6D09" w:rsidP="004B6D0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＞1800米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环境质量优劣度</w:t>
            </w:r>
          </w:p>
        </w:tc>
        <w:tc>
          <w:tcPr>
            <w:tcW w:w="13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环境条件</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无污染</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基本无污染</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轻污染</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污染较严重</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严重污染</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13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高</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较高</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较低</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低</w:t>
            </w:r>
          </w:p>
        </w:tc>
      </w:tr>
      <w:tr w:rsidR="007148E8" w:rsidRPr="007148E8" w:rsidTr="002D5D21">
        <w:trPr>
          <w:trHeight w:val="255"/>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个别因素</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临道路类型</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混合型生活型主干道</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生活型次干道</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交通型主干道</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交通型次干道</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支路、小巷</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000000"/>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距行政中心距离</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＜2500米</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2500-3000米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3000-3500米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3500-4000米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＞4000米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距最近公交站点距离</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＜100米</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100-200米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200-500米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500-800米</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＞800米</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000000"/>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宗地面积</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面积对使用无影响，形状为矩形</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面积对使用略有影响，形状为规则多边形</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面积对使用有一定影响，形状较规则</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面积对使用影响较大，形状不规则</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面积对使用影响严重，形状极不规则</w:t>
            </w:r>
          </w:p>
        </w:tc>
      </w:tr>
      <w:tr w:rsidR="007148E8"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A65E6A" w:rsidRPr="007148E8" w:rsidRDefault="00A65E6A" w:rsidP="00332BB3">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000000"/>
            </w:tcBorders>
            <w:shd w:val="clear" w:color="auto" w:fill="auto"/>
            <w:vAlign w:val="center"/>
            <w:hideMark/>
          </w:tcPr>
          <w:p w:rsidR="00A65E6A" w:rsidRPr="007148E8" w:rsidRDefault="00A65E6A"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规划限制</w:t>
            </w:r>
          </w:p>
        </w:tc>
        <w:tc>
          <w:tcPr>
            <w:tcW w:w="2080" w:type="dxa"/>
            <w:tcBorders>
              <w:top w:val="nil"/>
              <w:left w:val="nil"/>
              <w:bottom w:val="single" w:sz="4" w:space="0" w:color="auto"/>
              <w:right w:val="single" w:sz="4" w:space="0" w:color="auto"/>
            </w:tcBorders>
            <w:shd w:val="clear" w:color="auto" w:fill="auto"/>
            <w:vAlign w:val="center"/>
            <w:hideMark/>
          </w:tcPr>
          <w:p w:rsidR="00A65E6A" w:rsidRPr="007148E8" w:rsidRDefault="00A65E6A" w:rsidP="00D75274">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对公共管理与公共服务用地土地用途和利用强度无限制</w:t>
            </w:r>
          </w:p>
        </w:tc>
        <w:tc>
          <w:tcPr>
            <w:tcW w:w="2200" w:type="dxa"/>
            <w:tcBorders>
              <w:top w:val="nil"/>
              <w:left w:val="nil"/>
              <w:bottom w:val="single" w:sz="4" w:space="0" w:color="auto"/>
              <w:right w:val="single" w:sz="4" w:space="0" w:color="auto"/>
            </w:tcBorders>
            <w:shd w:val="clear" w:color="auto" w:fill="auto"/>
            <w:vAlign w:val="center"/>
            <w:hideMark/>
          </w:tcPr>
          <w:p w:rsidR="00A65E6A" w:rsidRPr="007148E8" w:rsidRDefault="00A65E6A" w:rsidP="00D75274">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对公共管理与公共服务用地土地用途无限制，但对利用强度略有限制</w:t>
            </w:r>
          </w:p>
        </w:tc>
        <w:tc>
          <w:tcPr>
            <w:tcW w:w="2080" w:type="dxa"/>
            <w:tcBorders>
              <w:top w:val="nil"/>
              <w:left w:val="nil"/>
              <w:bottom w:val="single" w:sz="4" w:space="0" w:color="auto"/>
              <w:right w:val="single" w:sz="4" w:space="0" w:color="auto"/>
            </w:tcBorders>
            <w:shd w:val="clear" w:color="auto" w:fill="auto"/>
            <w:vAlign w:val="center"/>
            <w:hideMark/>
          </w:tcPr>
          <w:p w:rsidR="00A65E6A" w:rsidRPr="007148E8" w:rsidRDefault="00A65E6A" w:rsidP="00D75274">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对公共管理与公共服务用地土地用途略有限制，对利用强度有一定限制</w:t>
            </w:r>
          </w:p>
        </w:tc>
        <w:tc>
          <w:tcPr>
            <w:tcW w:w="2080" w:type="dxa"/>
            <w:tcBorders>
              <w:top w:val="nil"/>
              <w:left w:val="nil"/>
              <w:bottom w:val="single" w:sz="4" w:space="0" w:color="auto"/>
              <w:right w:val="single" w:sz="4" w:space="0" w:color="auto"/>
            </w:tcBorders>
            <w:shd w:val="clear" w:color="auto" w:fill="auto"/>
            <w:vAlign w:val="center"/>
            <w:hideMark/>
          </w:tcPr>
          <w:p w:rsidR="00A65E6A" w:rsidRPr="007148E8" w:rsidRDefault="00A65E6A" w:rsidP="00D75274">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对公共管理与公共服务用地土地用途和利用强度有较大限制</w:t>
            </w:r>
          </w:p>
        </w:tc>
        <w:tc>
          <w:tcPr>
            <w:tcW w:w="2080" w:type="dxa"/>
            <w:tcBorders>
              <w:top w:val="nil"/>
              <w:left w:val="nil"/>
              <w:bottom w:val="single" w:sz="4" w:space="0" w:color="auto"/>
              <w:right w:val="single" w:sz="4" w:space="0" w:color="auto"/>
            </w:tcBorders>
            <w:shd w:val="clear" w:color="auto" w:fill="auto"/>
            <w:vAlign w:val="center"/>
            <w:hideMark/>
          </w:tcPr>
          <w:p w:rsidR="00A65E6A" w:rsidRPr="007148E8" w:rsidRDefault="00A65E6A" w:rsidP="00D75274">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对公共管理与公共服务用地土地用途有很大限制，降低了利用强度</w:t>
            </w:r>
          </w:p>
        </w:tc>
      </w:tr>
      <w:tr w:rsidR="00332BB3" w:rsidRPr="007148E8" w:rsidTr="002D5D21">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相邻土地利用类型</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行政文教</w:t>
            </w:r>
          </w:p>
        </w:tc>
        <w:tc>
          <w:tcPr>
            <w:tcW w:w="22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居住</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商服</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工业仓储</w:t>
            </w:r>
          </w:p>
        </w:tc>
        <w:tc>
          <w:tcPr>
            <w:tcW w:w="20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特殊用地</w:t>
            </w:r>
          </w:p>
        </w:tc>
      </w:tr>
    </w:tbl>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tbl>
      <w:tblPr>
        <w:tblW w:w="15060" w:type="dxa"/>
        <w:tblInd w:w="93" w:type="dxa"/>
        <w:tblLook w:val="04A0" w:firstRow="1" w:lastRow="0" w:firstColumn="1" w:lastColumn="0" w:noHBand="0" w:noVBand="1"/>
      </w:tblPr>
      <w:tblGrid>
        <w:gridCol w:w="1080"/>
        <w:gridCol w:w="1720"/>
        <w:gridCol w:w="1360"/>
        <w:gridCol w:w="2180"/>
        <w:gridCol w:w="2180"/>
        <w:gridCol w:w="2180"/>
        <w:gridCol w:w="2180"/>
        <w:gridCol w:w="2180"/>
      </w:tblGrid>
      <w:tr w:rsidR="007148E8" w:rsidRPr="007148E8" w:rsidTr="007F4823">
        <w:trPr>
          <w:trHeight w:val="540"/>
        </w:trPr>
        <w:tc>
          <w:tcPr>
            <w:tcW w:w="15060" w:type="dxa"/>
            <w:gridSpan w:val="8"/>
            <w:tcBorders>
              <w:top w:val="nil"/>
              <w:left w:val="nil"/>
              <w:bottom w:val="single" w:sz="4" w:space="0" w:color="auto"/>
              <w:right w:val="nil"/>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lastRenderedPageBreak/>
              <w:t>表5-1  许昌市城区交通用地一级地宗地地价修正因素说明表</w:t>
            </w:r>
          </w:p>
        </w:tc>
      </w:tr>
      <w:tr w:rsidR="007148E8" w:rsidRPr="007148E8" w:rsidTr="007F4823">
        <w:trPr>
          <w:trHeight w:val="540"/>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类型</w:t>
            </w:r>
          </w:p>
        </w:tc>
        <w:tc>
          <w:tcPr>
            <w:tcW w:w="3080" w:type="dxa"/>
            <w:gridSpan w:val="2"/>
            <w:tcBorders>
              <w:top w:val="single" w:sz="4" w:space="0" w:color="auto"/>
              <w:left w:val="nil"/>
              <w:bottom w:val="single" w:sz="4" w:space="0" w:color="auto"/>
              <w:right w:val="single" w:sz="4" w:space="0" w:color="000000"/>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修正因素名称</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优</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较优</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较劣</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劣</w:t>
            </w:r>
          </w:p>
        </w:tc>
      </w:tr>
      <w:tr w:rsidR="007148E8" w:rsidRPr="007148E8" w:rsidTr="007F4823">
        <w:trPr>
          <w:trHeight w:val="540"/>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区域因素</w:t>
            </w:r>
          </w:p>
        </w:tc>
        <w:tc>
          <w:tcPr>
            <w:tcW w:w="172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商服繁华影响度</w:t>
            </w:r>
          </w:p>
        </w:tc>
        <w:tc>
          <w:tcPr>
            <w:tcW w:w="13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距最近商服中心距离</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1000-1500米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1500-2000米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2000-2500米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＞2500米</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72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13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距混合型主干道较近</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距生活型主干道较近</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距交通型主干道较近</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离主干道较远，离次干道较近</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离主干道和次干道都很远，周边是支路</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72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公交便捷度</w:t>
            </w:r>
          </w:p>
        </w:tc>
        <w:tc>
          <w:tcPr>
            <w:tcW w:w="13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周边300米内公交站点数</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≥5或终点站</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72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对外交通便利度（客运）</w:t>
            </w:r>
          </w:p>
        </w:tc>
        <w:tc>
          <w:tcPr>
            <w:tcW w:w="13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距客运场/站距离</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距离汽车站、轻轨站或火车站&lt;200米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距离汽车站、轻轨站或火车站200-300米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距离汽车站、轻轨站或火车站300-500米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距离汽车站、轻轨站或火车站500-800米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距离汽车站、轻轨站或火车站&gt;800米</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p>
        </w:tc>
        <w:tc>
          <w:tcPr>
            <w:tcW w:w="172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基础设施完善度</w:t>
            </w:r>
          </w:p>
        </w:tc>
        <w:tc>
          <w:tcPr>
            <w:tcW w:w="13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基础设施状况及保证率</w:t>
            </w:r>
          </w:p>
        </w:tc>
        <w:tc>
          <w:tcPr>
            <w:tcW w:w="21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基础设施完善，保证率&gt;80%</w:t>
            </w:r>
          </w:p>
        </w:tc>
        <w:tc>
          <w:tcPr>
            <w:tcW w:w="21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基础设施较完善，保证率70%-80%</w:t>
            </w:r>
          </w:p>
        </w:tc>
        <w:tc>
          <w:tcPr>
            <w:tcW w:w="21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基础设施水平一般，保证率50%-70%</w:t>
            </w:r>
          </w:p>
        </w:tc>
        <w:tc>
          <w:tcPr>
            <w:tcW w:w="21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基础设施不完善，保证率&lt;50%</w:t>
            </w:r>
          </w:p>
        </w:tc>
        <w:tc>
          <w:tcPr>
            <w:tcW w:w="21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无基础设施</w:t>
            </w:r>
          </w:p>
        </w:tc>
      </w:tr>
      <w:tr w:rsidR="007148E8" w:rsidRPr="007148E8" w:rsidTr="007F4823">
        <w:trPr>
          <w:trHeight w:val="43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72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13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高</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较高</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较低</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低</w:t>
            </w:r>
          </w:p>
        </w:tc>
      </w:tr>
      <w:tr w:rsidR="007148E8" w:rsidRPr="007148E8" w:rsidTr="007F4823">
        <w:trPr>
          <w:trHeight w:val="435"/>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个别因素</w:t>
            </w:r>
          </w:p>
        </w:tc>
        <w:tc>
          <w:tcPr>
            <w:tcW w:w="3080" w:type="dxa"/>
            <w:gridSpan w:val="2"/>
            <w:tcBorders>
              <w:top w:val="single" w:sz="4" w:space="0" w:color="auto"/>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临道路类型</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混合型生活型主干道</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生活型次干道</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交通型主干道</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交通型次干道</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支路、小巷</w:t>
            </w:r>
          </w:p>
        </w:tc>
      </w:tr>
      <w:tr w:rsidR="007148E8" w:rsidRPr="007148E8" w:rsidTr="007F4823">
        <w:trPr>
          <w:trHeight w:val="43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3080" w:type="dxa"/>
            <w:gridSpan w:val="2"/>
            <w:tcBorders>
              <w:top w:val="single" w:sz="4" w:space="0" w:color="auto"/>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距最近公交站点距离</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50-100米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100-200米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200-400米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＞400米</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480B74" w:rsidRPr="007148E8" w:rsidRDefault="00480B74" w:rsidP="00332BB3">
            <w:pPr>
              <w:widowControl/>
              <w:jc w:val="left"/>
              <w:rPr>
                <w:rFonts w:asciiTheme="minorEastAsia" w:eastAsiaTheme="minorEastAsia" w:hAnsiTheme="minorEastAsia" w:cs="宋体"/>
                <w:kern w:val="0"/>
                <w:szCs w:val="21"/>
              </w:rPr>
            </w:pPr>
          </w:p>
        </w:tc>
        <w:tc>
          <w:tcPr>
            <w:tcW w:w="3080" w:type="dxa"/>
            <w:gridSpan w:val="2"/>
            <w:tcBorders>
              <w:top w:val="single" w:sz="4" w:space="0" w:color="auto"/>
              <w:left w:val="nil"/>
              <w:bottom w:val="single" w:sz="4" w:space="0" w:color="auto"/>
              <w:right w:val="single" w:sz="4" w:space="0" w:color="000000"/>
            </w:tcBorders>
            <w:shd w:val="clear" w:color="auto" w:fill="auto"/>
            <w:vAlign w:val="center"/>
            <w:hideMark/>
          </w:tcPr>
          <w:p w:rsidR="00480B74" w:rsidRPr="007148E8" w:rsidRDefault="00480B74"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规划限制</w:t>
            </w:r>
          </w:p>
        </w:tc>
        <w:tc>
          <w:tcPr>
            <w:tcW w:w="2180" w:type="dxa"/>
            <w:tcBorders>
              <w:top w:val="nil"/>
              <w:left w:val="nil"/>
              <w:bottom w:val="single" w:sz="4" w:space="0" w:color="auto"/>
              <w:right w:val="single" w:sz="4" w:space="0" w:color="auto"/>
            </w:tcBorders>
            <w:shd w:val="clear" w:color="auto" w:fill="auto"/>
            <w:vAlign w:val="center"/>
            <w:hideMark/>
          </w:tcPr>
          <w:p w:rsidR="00480B74" w:rsidRPr="007148E8" w:rsidRDefault="00480B74"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对交通运输用地土地用途和利用强度无限制</w:t>
            </w:r>
          </w:p>
        </w:tc>
        <w:tc>
          <w:tcPr>
            <w:tcW w:w="2180" w:type="dxa"/>
            <w:tcBorders>
              <w:top w:val="nil"/>
              <w:left w:val="nil"/>
              <w:bottom w:val="single" w:sz="4" w:space="0" w:color="auto"/>
              <w:right w:val="single" w:sz="4" w:space="0" w:color="auto"/>
            </w:tcBorders>
            <w:shd w:val="clear" w:color="auto" w:fill="auto"/>
            <w:vAlign w:val="center"/>
            <w:hideMark/>
          </w:tcPr>
          <w:p w:rsidR="00480B74" w:rsidRPr="007148E8" w:rsidRDefault="00480B74"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对交通运输用地土地用途无限制，但对利用强度略有限制</w:t>
            </w:r>
          </w:p>
        </w:tc>
        <w:tc>
          <w:tcPr>
            <w:tcW w:w="2180" w:type="dxa"/>
            <w:tcBorders>
              <w:top w:val="nil"/>
              <w:left w:val="nil"/>
              <w:bottom w:val="single" w:sz="4" w:space="0" w:color="auto"/>
              <w:right w:val="single" w:sz="4" w:space="0" w:color="auto"/>
            </w:tcBorders>
            <w:shd w:val="clear" w:color="auto" w:fill="auto"/>
            <w:vAlign w:val="center"/>
            <w:hideMark/>
          </w:tcPr>
          <w:p w:rsidR="00480B74" w:rsidRPr="007148E8" w:rsidRDefault="00480B74"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对交通运输用地土地用途略有限制，对利用强度有一定限制</w:t>
            </w:r>
          </w:p>
        </w:tc>
        <w:tc>
          <w:tcPr>
            <w:tcW w:w="2180" w:type="dxa"/>
            <w:tcBorders>
              <w:top w:val="nil"/>
              <w:left w:val="nil"/>
              <w:bottom w:val="single" w:sz="4" w:space="0" w:color="auto"/>
              <w:right w:val="single" w:sz="4" w:space="0" w:color="auto"/>
            </w:tcBorders>
            <w:shd w:val="clear" w:color="auto" w:fill="auto"/>
            <w:vAlign w:val="center"/>
            <w:hideMark/>
          </w:tcPr>
          <w:p w:rsidR="00480B74" w:rsidRPr="007148E8" w:rsidRDefault="00480B74"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对交通运输用地土地用途和利用强度有较大限制</w:t>
            </w:r>
          </w:p>
        </w:tc>
        <w:tc>
          <w:tcPr>
            <w:tcW w:w="2180" w:type="dxa"/>
            <w:tcBorders>
              <w:top w:val="nil"/>
              <w:left w:val="nil"/>
              <w:bottom w:val="single" w:sz="4" w:space="0" w:color="auto"/>
              <w:right w:val="single" w:sz="4" w:space="0" w:color="auto"/>
            </w:tcBorders>
            <w:shd w:val="clear" w:color="auto" w:fill="auto"/>
            <w:vAlign w:val="center"/>
            <w:hideMark/>
          </w:tcPr>
          <w:p w:rsidR="00480B74" w:rsidRPr="007148E8" w:rsidRDefault="00480B74"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对交通运输用地土地用途有很大限制，降低了利用强度</w:t>
            </w:r>
          </w:p>
        </w:tc>
      </w:tr>
      <w:tr w:rsidR="00332BB3" w:rsidRPr="007148E8" w:rsidTr="007F4823">
        <w:trPr>
          <w:trHeight w:val="52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3080" w:type="dxa"/>
            <w:gridSpan w:val="2"/>
            <w:tcBorders>
              <w:top w:val="single" w:sz="4" w:space="0" w:color="auto"/>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周围土地利用类型</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商业区</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住宅区</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市政公共区</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工业仓储区</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特殊用地区</w:t>
            </w:r>
          </w:p>
        </w:tc>
      </w:tr>
    </w:tbl>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2D5D21" w:rsidRPr="007148E8" w:rsidRDefault="002D5D21">
      <w:pPr>
        <w:rPr>
          <w:rFonts w:asciiTheme="minorEastAsia" w:eastAsiaTheme="minorEastAsia" w:hAnsiTheme="minorEastAsia"/>
          <w:szCs w:val="21"/>
        </w:rPr>
      </w:pPr>
    </w:p>
    <w:p w:rsidR="002D5D21" w:rsidRPr="007148E8" w:rsidRDefault="002D5D21">
      <w:pPr>
        <w:rPr>
          <w:rFonts w:asciiTheme="minorEastAsia" w:eastAsiaTheme="minorEastAsia" w:hAnsiTheme="minorEastAsia"/>
          <w:szCs w:val="21"/>
        </w:rPr>
      </w:pPr>
    </w:p>
    <w:p w:rsidR="002D5D21" w:rsidRPr="007148E8" w:rsidRDefault="002D5D21">
      <w:pPr>
        <w:rPr>
          <w:rFonts w:asciiTheme="minorEastAsia" w:eastAsiaTheme="minorEastAsia" w:hAnsiTheme="minorEastAsia"/>
          <w:szCs w:val="21"/>
        </w:rPr>
      </w:pPr>
    </w:p>
    <w:p w:rsidR="002D5D21" w:rsidRPr="007148E8" w:rsidRDefault="002D5D21">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tbl>
      <w:tblPr>
        <w:tblW w:w="15060" w:type="dxa"/>
        <w:tblInd w:w="93" w:type="dxa"/>
        <w:tblLook w:val="04A0" w:firstRow="1" w:lastRow="0" w:firstColumn="1" w:lastColumn="0" w:noHBand="0" w:noVBand="1"/>
      </w:tblPr>
      <w:tblGrid>
        <w:gridCol w:w="1080"/>
        <w:gridCol w:w="1720"/>
        <w:gridCol w:w="1360"/>
        <w:gridCol w:w="2180"/>
        <w:gridCol w:w="2180"/>
        <w:gridCol w:w="2180"/>
        <w:gridCol w:w="2180"/>
        <w:gridCol w:w="2180"/>
      </w:tblGrid>
      <w:tr w:rsidR="007148E8" w:rsidRPr="007148E8" w:rsidTr="007F4823">
        <w:trPr>
          <w:trHeight w:val="540"/>
        </w:trPr>
        <w:tc>
          <w:tcPr>
            <w:tcW w:w="15060" w:type="dxa"/>
            <w:gridSpan w:val="8"/>
            <w:tcBorders>
              <w:top w:val="nil"/>
              <w:left w:val="nil"/>
              <w:bottom w:val="single" w:sz="4" w:space="0" w:color="auto"/>
              <w:right w:val="nil"/>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lastRenderedPageBreak/>
              <w:t>表5-2  许昌市城区交通用地二级地宗地地价修正因素说明表</w:t>
            </w:r>
          </w:p>
        </w:tc>
      </w:tr>
      <w:tr w:rsidR="007148E8" w:rsidRPr="007148E8" w:rsidTr="007F4823">
        <w:trPr>
          <w:trHeight w:val="540"/>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类型</w:t>
            </w:r>
          </w:p>
        </w:tc>
        <w:tc>
          <w:tcPr>
            <w:tcW w:w="3080" w:type="dxa"/>
            <w:gridSpan w:val="2"/>
            <w:tcBorders>
              <w:top w:val="single" w:sz="4" w:space="0" w:color="auto"/>
              <w:left w:val="nil"/>
              <w:bottom w:val="single" w:sz="4" w:space="0" w:color="auto"/>
              <w:right w:val="single" w:sz="4" w:space="0" w:color="000000"/>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修正因素名称</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优</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较优</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较劣</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劣</w:t>
            </w:r>
          </w:p>
        </w:tc>
      </w:tr>
      <w:tr w:rsidR="007148E8" w:rsidRPr="007148E8" w:rsidTr="007F4823">
        <w:trPr>
          <w:trHeight w:val="540"/>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区域因素</w:t>
            </w:r>
          </w:p>
        </w:tc>
        <w:tc>
          <w:tcPr>
            <w:tcW w:w="172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商服繁华影响度</w:t>
            </w:r>
          </w:p>
        </w:tc>
        <w:tc>
          <w:tcPr>
            <w:tcW w:w="13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距最近商服中心距离</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1500-2000米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2000-2500米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2500-3000米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＞3000米</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72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13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距混合型主干道较近</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距生活型主干道较近</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距交通型主干道较近</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离主干道较远，离次干道较近</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离主干道和次干道都很远，周边是支路</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72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公交便捷度</w:t>
            </w:r>
          </w:p>
        </w:tc>
        <w:tc>
          <w:tcPr>
            <w:tcW w:w="13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周边300米内公交站点数</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≥5或终点站</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72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对外交通便利度（客运）</w:t>
            </w:r>
          </w:p>
        </w:tc>
        <w:tc>
          <w:tcPr>
            <w:tcW w:w="13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距客运场/站距离</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距离汽车站、轻轨站或火车站&lt;300米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距离汽车站、轻轨站或火车站300-500米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距离汽车站、轻轨站或火车站500-800米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距离汽车站、轻轨站或火车站800-1200米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距离汽车站、轻轨站或火车站&gt;1200米</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p>
        </w:tc>
        <w:tc>
          <w:tcPr>
            <w:tcW w:w="172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基础设施完善度</w:t>
            </w:r>
          </w:p>
        </w:tc>
        <w:tc>
          <w:tcPr>
            <w:tcW w:w="13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基础设施状况及保证率</w:t>
            </w:r>
          </w:p>
        </w:tc>
        <w:tc>
          <w:tcPr>
            <w:tcW w:w="21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基础设施完善，保证率&gt;80%</w:t>
            </w:r>
          </w:p>
        </w:tc>
        <w:tc>
          <w:tcPr>
            <w:tcW w:w="21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基础设施较完善，保证率70%-80%</w:t>
            </w:r>
          </w:p>
        </w:tc>
        <w:tc>
          <w:tcPr>
            <w:tcW w:w="21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基础设施水平一般，保证率50%-70%</w:t>
            </w:r>
          </w:p>
        </w:tc>
        <w:tc>
          <w:tcPr>
            <w:tcW w:w="21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基础设施不完善，保证率&lt;50%</w:t>
            </w:r>
          </w:p>
        </w:tc>
        <w:tc>
          <w:tcPr>
            <w:tcW w:w="21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无基础设施</w:t>
            </w:r>
          </w:p>
        </w:tc>
      </w:tr>
      <w:tr w:rsidR="007148E8" w:rsidRPr="007148E8" w:rsidTr="007F4823">
        <w:trPr>
          <w:trHeight w:val="43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72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13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高</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较高</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较低</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低</w:t>
            </w:r>
          </w:p>
        </w:tc>
      </w:tr>
      <w:tr w:rsidR="007148E8" w:rsidRPr="007148E8" w:rsidTr="007F4823">
        <w:trPr>
          <w:trHeight w:val="435"/>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个别因素</w:t>
            </w:r>
          </w:p>
        </w:tc>
        <w:tc>
          <w:tcPr>
            <w:tcW w:w="3080" w:type="dxa"/>
            <w:gridSpan w:val="2"/>
            <w:tcBorders>
              <w:top w:val="single" w:sz="4" w:space="0" w:color="auto"/>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临道路类型</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混合型生活型主干道</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生活型次干道</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交通型主干道</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交通型次干道</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支路、小巷</w:t>
            </w:r>
          </w:p>
        </w:tc>
      </w:tr>
      <w:tr w:rsidR="007148E8" w:rsidRPr="007148E8" w:rsidTr="007F4823">
        <w:trPr>
          <w:trHeight w:val="43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3080" w:type="dxa"/>
            <w:gridSpan w:val="2"/>
            <w:tcBorders>
              <w:top w:val="single" w:sz="4" w:space="0" w:color="auto"/>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距最近公交站点距离</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50-100米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100-200米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200-400米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＞400米</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480B74" w:rsidRPr="007148E8" w:rsidRDefault="00480B74" w:rsidP="00332BB3">
            <w:pPr>
              <w:widowControl/>
              <w:jc w:val="left"/>
              <w:rPr>
                <w:rFonts w:asciiTheme="minorEastAsia" w:eastAsiaTheme="minorEastAsia" w:hAnsiTheme="minorEastAsia" w:cs="宋体"/>
                <w:kern w:val="0"/>
                <w:szCs w:val="21"/>
              </w:rPr>
            </w:pPr>
          </w:p>
        </w:tc>
        <w:tc>
          <w:tcPr>
            <w:tcW w:w="3080" w:type="dxa"/>
            <w:gridSpan w:val="2"/>
            <w:tcBorders>
              <w:top w:val="single" w:sz="4" w:space="0" w:color="auto"/>
              <w:left w:val="nil"/>
              <w:bottom w:val="single" w:sz="4" w:space="0" w:color="auto"/>
              <w:right w:val="single" w:sz="4" w:space="0" w:color="000000"/>
            </w:tcBorders>
            <w:shd w:val="clear" w:color="auto" w:fill="auto"/>
            <w:vAlign w:val="center"/>
            <w:hideMark/>
          </w:tcPr>
          <w:p w:rsidR="00480B74" w:rsidRPr="007148E8" w:rsidRDefault="00480B74"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规划限制</w:t>
            </w:r>
          </w:p>
        </w:tc>
        <w:tc>
          <w:tcPr>
            <w:tcW w:w="2180" w:type="dxa"/>
            <w:tcBorders>
              <w:top w:val="nil"/>
              <w:left w:val="nil"/>
              <w:bottom w:val="single" w:sz="4" w:space="0" w:color="auto"/>
              <w:right w:val="single" w:sz="4" w:space="0" w:color="auto"/>
            </w:tcBorders>
            <w:shd w:val="clear" w:color="auto" w:fill="auto"/>
            <w:vAlign w:val="center"/>
            <w:hideMark/>
          </w:tcPr>
          <w:p w:rsidR="00480B74" w:rsidRPr="007148E8" w:rsidRDefault="00480B74"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对交通运输用地土地用途和利用强度无限制</w:t>
            </w:r>
          </w:p>
        </w:tc>
        <w:tc>
          <w:tcPr>
            <w:tcW w:w="2180" w:type="dxa"/>
            <w:tcBorders>
              <w:top w:val="nil"/>
              <w:left w:val="nil"/>
              <w:bottom w:val="single" w:sz="4" w:space="0" w:color="auto"/>
              <w:right w:val="single" w:sz="4" w:space="0" w:color="auto"/>
            </w:tcBorders>
            <w:shd w:val="clear" w:color="auto" w:fill="auto"/>
            <w:vAlign w:val="center"/>
            <w:hideMark/>
          </w:tcPr>
          <w:p w:rsidR="00480B74" w:rsidRPr="007148E8" w:rsidRDefault="00480B74"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对交通运输用地土地用途无限制，但对利用强度略有限制</w:t>
            </w:r>
          </w:p>
        </w:tc>
        <w:tc>
          <w:tcPr>
            <w:tcW w:w="2180" w:type="dxa"/>
            <w:tcBorders>
              <w:top w:val="nil"/>
              <w:left w:val="nil"/>
              <w:bottom w:val="single" w:sz="4" w:space="0" w:color="auto"/>
              <w:right w:val="single" w:sz="4" w:space="0" w:color="auto"/>
            </w:tcBorders>
            <w:shd w:val="clear" w:color="auto" w:fill="auto"/>
            <w:vAlign w:val="center"/>
            <w:hideMark/>
          </w:tcPr>
          <w:p w:rsidR="00480B74" w:rsidRPr="007148E8" w:rsidRDefault="00480B74"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对交通运输用地土地用途略有限制，对利用强度有一定限制</w:t>
            </w:r>
          </w:p>
        </w:tc>
        <w:tc>
          <w:tcPr>
            <w:tcW w:w="2180" w:type="dxa"/>
            <w:tcBorders>
              <w:top w:val="nil"/>
              <w:left w:val="nil"/>
              <w:bottom w:val="single" w:sz="4" w:space="0" w:color="auto"/>
              <w:right w:val="single" w:sz="4" w:space="0" w:color="auto"/>
            </w:tcBorders>
            <w:shd w:val="clear" w:color="auto" w:fill="auto"/>
            <w:vAlign w:val="center"/>
            <w:hideMark/>
          </w:tcPr>
          <w:p w:rsidR="00480B74" w:rsidRPr="007148E8" w:rsidRDefault="00480B74"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对交通运输用地土地用途和利用强度有较大限制</w:t>
            </w:r>
          </w:p>
        </w:tc>
        <w:tc>
          <w:tcPr>
            <w:tcW w:w="2180" w:type="dxa"/>
            <w:tcBorders>
              <w:top w:val="nil"/>
              <w:left w:val="nil"/>
              <w:bottom w:val="single" w:sz="4" w:space="0" w:color="auto"/>
              <w:right w:val="single" w:sz="4" w:space="0" w:color="auto"/>
            </w:tcBorders>
            <w:shd w:val="clear" w:color="auto" w:fill="auto"/>
            <w:vAlign w:val="center"/>
            <w:hideMark/>
          </w:tcPr>
          <w:p w:rsidR="00480B74" w:rsidRPr="007148E8" w:rsidRDefault="00480B74"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对交通运输用地土地用途有很大限制，降低了利用强度</w:t>
            </w:r>
          </w:p>
        </w:tc>
      </w:tr>
      <w:tr w:rsidR="00332BB3" w:rsidRPr="007148E8" w:rsidTr="007F4823">
        <w:trPr>
          <w:trHeight w:val="52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3080" w:type="dxa"/>
            <w:gridSpan w:val="2"/>
            <w:tcBorders>
              <w:top w:val="single" w:sz="4" w:space="0" w:color="auto"/>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周围土地利用类型</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商业区</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住宅区</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市政公共区</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工业仓储区</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特殊用地区</w:t>
            </w:r>
          </w:p>
        </w:tc>
      </w:tr>
    </w:tbl>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2D5D21" w:rsidRPr="007148E8" w:rsidRDefault="002D5D21">
      <w:pPr>
        <w:rPr>
          <w:rFonts w:asciiTheme="minorEastAsia" w:eastAsiaTheme="minorEastAsia" w:hAnsiTheme="minorEastAsia"/>
          <w:szCs w:val="21"/>
        </w:rPr>
      </w:pPr>
    </w:p>
    <w:p w:rsidR="002D5D21" w:rsidRPr="007148E8" w:rsidRDefault="002D5D21">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tbl>
      <w:tblPr>
        <w:tblW w:w="15060" w:type="dxa"/>
        <w:tblInd w:w="93" w:type="dxa"/>
        <w:tblLook w:val="04A0" w:firstRow="1" w:lastRow="0" w:firstColumn="1" w:lastColumn="0" w:noHBand="0" w:noVBand="1"/>
      </w:tblPr>
      <w:tblGrid>
        <w:gridCol w:w="1080"/>
        <w:gridCol w:w="1720"/>
        <w:gridCol w:w="1360"/>
        <w:gridCol w:w="2180"/>
        <w:gridCol w:w="2180"/>
        <w:gridCol w:w="2180"/>
        <w:gridCol w:w="2180"/>
        <w:gridCol w:w="2180"/>
      </w:tblGrid>
      <w:tr w:rsidR="007148E8" w:rsidRPr="007148E8" w:rsidTr="007F4823">
        <w:trPr>
          <w:trHeight w:val="540"/>
        </w:trPr>
        <w:tc>
          <w:tcPr>
            <w:tcW w:w="15060" w:type="dxa"/>
            <w:gridSpan w:val="8"/>
            <w:tcBorders>
              <w:top w:val="nil"/>
              <w:left w:val="nil"/>
              <w:bottom w:val="single" w:sz="4" w:space="0" w:color="auto"/>
              <w:right w:val="nil"/>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lastRenderedPageBreak/>
              <w:t>表5-3  许昌市城区交通用地三级地宗地地价修正因素说明表</w:t>
            </w:r>
          </w:p>
        </w:tc>
      </w:tr>
      <w:tr w:rsidR="007148E8" w:rsidRPr="007148E8" w:rsidTr="007F4823">
        <w:trPr>
          <w:trHeight w:val="540"/>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类型</w:t>
            </w:r>
          </w:p>
        </w:tc>
        <w:tc>
          <w:tcPr>
            <w:tcW w:w="3080" w:type="dxa"/>
            <w:gridSpan w:val="2"/>
            <w:tcBorders>
              <w:top w:val="single" w:sz="4" w:space="0" w:color="auto"/>
              <w:left w:val="nil"/>
              <w:bottom w:val="single" w:sz="4" w:space="0" w:color="auto"/>
              <w:right w:val="single" w:sz="4" w:space="0" w:color="000000"/>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修正因素名称</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优</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较优</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较劣</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劣</w:t>
            </w:r>
          </w:p>
        </w:tc>
      </w:tr>
      <w:tr w:rsidR="007148E8" w:rsidRPr="007148E8" w:rsidTr="007F4823">
        <w:trPr>
          <w:trHeight w:val="540"/>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区域因素</w:t>
            </w:r>
          </w:p>
        </w:tc>
        <w:tc>
          <w:tcPr>
            <w:tcW w:w="172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商服繁华影响度</w:t>
            </w:r>
          </w:p>
        </w:tc>
        <w:tc>
          <w:tcPr>
            <w:tcW w:w="13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距最近商服中心距离</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1500-2200米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2200-2800米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2800-3200米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＞3200米</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72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13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距混合型主干道较近</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距生活型主干道较近</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距交通型主干道较近</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离主干道较远，离次干道较近</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离主干道和次干道都很远，周边是支路</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72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公交便捷度</w:t>
            </w:r>
          </w:p>
        </w:tc>
        <w:tc>
          <w:tcPr>
            <w:tcW w:w="13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周边300米内公交站点数</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≥5或终点站</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72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对外交通便利度（客运）</w:t>
            </w:r>
          </w:p>
        </w:tc>
        <w:tc>
          <w:tcPr>
            <w:tcW w:w="13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距客运场/站距离</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距离汽车站、轻轨站或火车站&lt;500米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距离汽车站、轻轨站或火车站500-800米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距离汽车站、轻轨站或火车站800-1500米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距离汽车站、轻轨站或火车站1500-1800米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距离汽车站、轻轨站或火车站&gt;1800米</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p>
        </w:tc>
        <w:tc>
          <w:tcPr>
            <w:tcW w:w="172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基础设施完善度</w:t>
            </w:r>
          </w:p>
        </w:tc>
        <w:tc>
          <w:tcPr>
            <w:tcW w:w="13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基础设施状况及保证率</w:t>
            </w:r>
          </w:p>
        </w:tc>
        <w:tc>
          <w:tcPr>
            <w:tcW w:w="21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基础设施完善，保证率&gt;80%</w:t>
            </w:r>
          </w:p>
        </w:tc>
        <w:tc>
          <w:tcPr>
            <w:tcW w:w="21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基础设施较完善，保证率70%-80%</w:t>
            </w:r>
          </w:p>
        </w:tc>
        <w:tc>
          <w:tcPr>
            <w:tcW w:w="21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基础设施水平一般，保证率50%-70%</w:t>
            </w:r>
          </w:p>
        </w:tc>
        <w:tc>
          <w:tcPr>
            <w:tcW w:w="21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基础设施不完善，保证率&lt;50%</w:t>
            </w:r>
          </w:p>
        </w:tc>
        <w:tc>
          <w:tcPr>
            <w:tcW w:w="21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无基础设施</w:t>
            </w:r>
          </w:p>
        </w:tc>
      </w:tr>
      <w:tr w:rsidR="007148E8" w:rsidRPr="007148E8" w:rsidTr="007F4823">
        <w:trPr>
          <w:trHeight w:val="43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72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13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高</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较高</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较低</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低</w:t>
            </w:r>
          </w:p>
        </w:tc>
      </w:tr>
      <w:tr w:rsidR="007148E8" w:rsidRPr="007148E8" w:rsidTr="007F4823">
        <w:trPr>
          <w:trHeight w:val="435"/>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个别因素</w:t>
            </w:r>
          </w:p>
        </w:tc>
        <w:tc>
          <w:tcPr>
            <w:tcW w:w="3080" w:type="dxa"/>
            <w:gridSpan w:val="2"/>
            <w:tcBorders>
              <w:top w:val="single" w:sz="4" w:space="0" w:color="auto"/>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临道路类型</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混合型生活型主干道</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生活型次干道</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交通型主干道</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交通型次干道</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支路、小巷</w:t>
            </w:r>
          </w:p>
        </w:tc>
      </w:tr>
      <w:tr w:rsidR="007148E8" w:rsidRPr="007148E8" w:rsidTr="007F4823">
        <w:trPr>
          <w:trHeight w:val="43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3080" w:type="dxa"/>
            <w:gridSpan w:val="2"/>
            <w:tcBorders>
              <w:top w:val="single" w:sz="4" w:space="0" w:color="auto"/>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距最近公交站点距离</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50-100米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100-200米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200-400米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＞400米</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480B74" w:rsidRPr="007148E8" w:rsidRDefault="00480B74" w:rsidP="00332BB3">
            <w:pPr>
              <w:widowControl/>
              <w:jc w:val="left"/>
              <w:rPr>
                <w:rFonts w:asciiTheme="minorEastAsia" w:eastAsiaTheme="minorEastAsia" w:hAnsiTheme="minorEastAsia" w:cs="宋体"/>
                <w:kern w:val="0"/>
                <w:szCs w:val="21"/>
              </w:rPr>
            </w:pPr>
          </w:p>
        </w:tc>
        <w:tc>
          <w:tcPr>
            <w:tcW w:w="3080" w:type="dxa"/>
            <w:gridSpan w:val="2"/>
            <w:tcBorders>
              <w:top w:val="single" w:sz="4" w:space="0" w:color="auto"/>
              <w:left w:val="nil"/>
              <w:bottom w:val="single" w:sz="4" w:space="0" w:color="auto"/>
              <w:right w:val="single" w:sz="4" w:space="0" w:color="000000"/>
            </w:tcBorders>
            <w:shd w:val="clear" w:color="auto" w:fill="auto"/>
            <w:vAlign w:val="center"/>
            <w:hideMark/>
          </w:tcPr>
          <w:p w:rsidR="00480B74" w:rsidRPr="007148E8" w:rsidRDefault="00480B74"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规划限制</w:t>
            </w:r>
          </w:p>
        </w:tc>
        <w:tc>
          <w:tcPr>
            <w:tcW w:w="2180" w:type="dxa"/>
            <w:tcBorders>
              <w:top w:val="nil"/>
              <w:left w:val="nil"/>
              <w:bottom w:val="single" w:sz="4" w:space="0" w:color="auto"/>
              <w:right w:val="single" w:sz="4" w:space="0" w:color="auto"/>
            </w:tcBorders>
            <w:shd w:val="clear" w:color="auto" w:fill="auto"/>
            <w:vAlign w:val="center"/>
            <w:hideMark/>
          </w:tcPr>
          <w:p w:rsidR="00480B74" w:rsidRPr="007148E8" w:rsidRDefault="00480B74"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对交通运输用地土地用途和利用强度无限制</w:t>
            </w:r>
          </w:p>
        </w:tc>
        <w:tc>
          <w:tcPr>
            <w:tcW w:w="2180" w:type="dxa"/>
            <w:tcBorders>
              <w:top w:val="nil"/>
              <w:left w:val="nil"/>
              <w:bottom w:val="single" w:sz="4" w:space="0" w:color="auto"/>
              <w:right w:val="single" w:sz="4" w:space="0" w:color="auto"/>
            </w:tcBorders>
            <w:shd w:val="clear" w:color="auto" w:fill="auto"/>
            <w:vAlign w:val="center"/>
            <w:hideMark/>
          </w:tcPr>
          <w:p w:rsidR="00480B74" w:rsidRPr="007148E8" w:rsidRDefault="00480B74"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对交通运输用地土地用途无限制，但对利用强度略有限制</w:t>
            </w:r>
          </w:p>
        </w:tc>
        <w:tc>
          <w:tcPr>
            <w:tcW w:w="2180" w:type="dxa"/>
            <w:tcBorders>
              <w:top w:val="nil"/>
              <w:left w:val="nil"/>
              <w:bottom w:val="single" w:sz="4" w:space="0" w:color="auto"/>
              <w:right w:val="single" w:sz="4" w:space="0" w:color="auto"/>
            </w:tcBorders>
            <w:shd w:val="clear" w:color="auto" w:fill="auto"/>
            <w:vAlign w:val="center"/>
            <w:hideMark/>
          </w:tcPr>
          <w:p w:rsidR="00480B74" w:rsidRPr="007148E8" w:rsidRDefault="00480B74"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对交通运输用地土地用途略有限制，对利用强度有一定限制</w:t>
            </w:r>
          </w:p>
        </w:tc>
        <w:tc>
          <w:tcPr>
            <w:tcW w:w="2180" w:type="dxa"/>
            <w:tcBorders>
              <w:top w:val="nil"/>
              <w:left w:val="nil"/>
              <w:bottom w:val="single" w:sz="4" w:space="0" w:color="auto"/>
              <w:right w:val="single" w:sz="4" w:space="0" w:color="auto"/>
            </w:tcBorders>
            <w:shd w:val="clear" w:color="auto" w:fill="auto"/>
            <w:vAlign w:val="center"/>
            <w:hideMark/>
          </w:tcPr>
          <w:p w:rsidR="00480B74" w:rsidRPr="007148E8" w:rsidRDefault="00480B74"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对交通运输用地土地用途和利用强度有较大限制</w:t>
            </w:r>
          </w:p>
        </w:tc>
        <w:tc>
          <w:tcPr>
            <w:tcW w:w="2180" w:type="dxa"/>
            <w:tcBorders>
              <w:top w:val="nil"/>
              <w:left w:val="nil"/>
              <w:bottom w:val="single" w:sz="4" w:space="0" w:color="auto"/>
              <w:right w:val="single" w:sz="4" w:space="0" w:color="auto"/>
            </w:tcBorders>
            <w:shd w:val="clear" w:color="auto" w:fill="auto"/>
            <w:vAlign w:val="center"/>
            <w:hideMark/>
          </w:tcPr>
          <w:p w:rsidR="00480B74" w:rsidRPr="007148E8" w:rsidRDefault="00480B74"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对交通运输用地土地用途有很大限制，降低了利用强度</w:t>
            </w:r>
          </w:p>
        </w:tc>
      </w:tr>
      <w:tr w:rsidR="00332BB3" w:rsidRPr="007148E8" w:rsidTr="007F4823">
        <w:trPr>
          <w:trHeight w:val="52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3080" w:type="dxa"/>
            <w:gridSpan w:val="2"/>
            <w:tcBorders>
              <w:top w:val="single" w:sz="4" w:space="0" w:color="auto"/>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周围土地利用类型</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商业区</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住宅区</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市政公共区</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工业仓储区</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特殊用地区</w:t>
            </w:r>
          </w:p>
        </w:tc>
      </w:tr>
    </w:tbl>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tbl>
      <w:tblPr>
        <w:tblW w:w="15060" w:type="dxa"/>
        <w:tblInd w:w="93" w:type="dxa"/>
        <w:tblLook w:val="04A0" w:firstRow="1" w:lastRow="0" w:firstColumn="1" w:lastColumn="0" w:noHBand="0" w:noVBand="1"/>
      </w:tblPr>
      <w:tblGrid>
        <w:gridCol w:w="1080"/>
        <w:gridCol w:w="1720"/>
        <w:gridCol w:w="1360"/>
        <w:gridCol w:w="2180"/>
        <w:gridCol w:w="2180"/>
        <w:gridCol w:w="2180"/>
        <w:gridCol w:w="2180"/>
        <w:gridCol w:w="2180"/>
      </w:tblGrid>
      <w:tr w:rsidR="007148E8" w:rsidRPr="007148E8" w:rsidTr="007F4823">
        <w:trPr>
          <w:trHeight w:val="540"/>
        </w:trPr>
        <w:tc>
          <w:tcPr>
            <w:tcW w:w="15060" w:type="dxa"/>
            <w:gridSpan w:val="8"/>
            <w:tcBorders>
              <w:top w:val="nil"/>
              <w:left w:val="nil"/>
              <w:bottom w:val="single" w:sz="4" w:space="0" w:color="auto"/>
              <w:right w:val="nil"/>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lastRenderedPageBreak/>
              <w:t>表5-4  许昌市城区交通用地四级地宗地地价修正因素说明表</w:t>
            </w:r>
          </w:p>
        </w:tc>
      </w:tr>
      <w:tr w:rsidR="007148E8" w:rsidRPr="007148E8" w:rsidTr="007F4823">
        <w:trPr>
          <w:trHeight w:val="540"/>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类型</w:t>
            </w:r>
          </w:p>
        </w:tc>
        <w:tc>
          <w:tcPr>
            <w:tcW w:w="3080" w:type="dxa"/>
            <w:gridSpan w:val="2"/>
            <w:tcBorders>
              <w:top w:val="single" w:sz="4" w:space="0" w:color="auto"/>
              <w:left w:val="nil"/>
              <w:bottom w:val="single" w:sz="4" w:space="0" w:color="auto"/>
              <w:right w:val="single" w:sz="4" w:space="0" w:color="000000"/>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修正因素名称</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优</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较优</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较劣</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劣</w:t>
            </w:r>
          </w:p>
        </w:tc>
      </w:tr>
      <w:tr w:rsidR="007148E8" w:rsidRPr="007148E8" w:rsidTr="007F4823">
        <w:trPr>
          <w:trHeight w:val="540"/>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区域因素</w:t>
            </w:r>
          </w:p>
        </w:tc>
        <w:tc>
          <w:tcPr>
            <w:tcW w:w="172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商服繁华影响度</w:t>
            </w:r>
          </w:p>
        </w:tc>
        <w:tc>
          <w:tcPr>
            <w:tcW w:w="13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距最近商服中心距离</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2000-2500米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2500-3000米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3000-3500米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＞3500米</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72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13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距混合型主干道较近</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距生活型主干道较近</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距交通型主干道较近</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离主干道较远，离次干道较近</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离主干道和次干道都很远，周边是支路</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72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公交便捷度</w:t>
            </w:r>
          </w:p>
        </w:tc>
        <w:tc>
          <w:tcPr>
            <w:tcW w:w="13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周边300米内公交站点数</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≥5或终点站</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72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对外交通便利度（客运）</w:t>
            </w:r>
          </w:p>
        </w:tc>
        <w:tc>
          <w:tcPr>
            <w:tcW w:w="13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距客运场/站距离</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距离汽车站、轻轨站或火车站&lt;800米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距离汽车站、轻轨站或火车站800-1200米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距离汽车站、轻轨站或火车站1200-1800米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距离汽车站、轻轨站或火车站1800-2500米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距离汽车站、轻轨站或火车站&gt;2500米</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p>
        </w:tc>
        <w:tc>
          <w:tcPr>
            <w:tcW w:w="172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基础设施完善度</w:t>
            </w:r>
          </w:p>
        </w:tc>
        <w:tc>
          <w:tcPr>
            <w:tcW w:w="13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基础设施状况及保证率</w:t>
            </w:r>
          </w:p>
        </w:tc>
        <w:tc>
          <w:tcPr>
            <w:tcW w:w="21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基础设施完善，保证率&gt;80%</w:t>
            </w:r>
          </w:p>
        </w:tc>
        <w:tc>
          <w:tcPr>
            <w:tcW w:w="21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基础设施较完善，保证率70%-80%</w:t>
            </w:r>
          </w:p>
        </w:tc>
        <w:tc>
          <w:tcPr>
            <w:tcW w:w="21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基础设施水平一般，保证率50%-70%</w:t>
            </w:r>
          </w:p>
        </w:tc>
        <w:tc>
          <w:tcPr>
            <w:tcW w:w="21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基础设施不完善，保证率&lt;50%</w:t>
            </w:r>
          </w:p>
        </w:tc>
        <w:tc>
          <w:tcPr>
            <w:tcW w:w="21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无基础设施</w:t>
            </w:r>
          </w:p>
        </w:tc>
      </w:tr>
      <w:tr w:rsidR="007148E8" w:rsidRPr="007148E8" w:rsidTr="007F4823">
        <w:trPr>
          <w:trHeight w:val="43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72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13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高</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较高</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较低</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低</w:t>
            </w:r>
          </w:p>
        </w:tc>
      </w:tr>
      <w:tr w:rsidR="007148E8" w:rsidRPr="007148E8" w:rsidTr="007F4823">
        <w:trPr>
          <w:trHeight w:val="435"/>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个别因素</w:t>
            </w:r>
          </w:p>
        </w:tc>
        <w:tc>
          <w:tcPr>
            <w:tcW w:w="3080" w:type="dxa"/>
            <w:gridSpan w:val="2"/>
            <w:tcBorders>
              <w:top w:val="single" w:sz="4" w:space="0" w:color="auto"/>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临道路类型</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混合型生活型主干道</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生活型次干道</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交通型主干道</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交通型次干道</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支路、小巷</w:t>
            </w:r>
          </w:p>
        </w:tc>
      </w:tr>
      <w:tr w:rsidR="007148E8" w:rsidRPr="007148E8" w:rsidTr="007F4823">
        <w:trPr>
          <w:trHeight w:val="43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3080" w:type="dxa"/>
            <w:gridSpan w:val="2"/>
            <w:tcBorders>
              <w:top w:val="single" w:sz="4" w:space="0" w:color="auto"/>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距最近公交站点距离</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50-100米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100-200米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200-400米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＞400米</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480B74" w:rsidRPr="007148E8" w:rsidRDefault="00480B74" w:rsidP="00332BB3">
            <w:pPr>
              <w:widowControl/>
              <w:jc w:val="left"/>
              <w:rPr>
                <w:rFonts w:asciiTheme="minorEastAsia" w:eastAsiaTheme="minorEastAsia" w:hAnsiTheme="minorEastAsia" w:cs="宋体"/>
                <w:kern w:val="0"/>
                <w:szCs w:val="21"/>
              </w:rPr>
            </w:pPr>
          </w:p>
        </w:tc>
        <w:tc>
          <w:tcPr>
            <w:tcW w:w="3080" w:type="dxa"/>
            <w:gridSpan w:val="2"/>
            <w:tcBorders>
              <w:top w:val="single" w:sz="4" w:space="0" w:color="auto"/>
              <w:left w:val="nil"/>
              <w:bottom w:val="single" w:sz="4" w:space="0" w:color="auto"/>
              <w:right w:val="single" w:sz="4" w:space="0" w:color="000000"/>
            </w:tcBorders>
            <w:shd w:val="clear" w:color="auto" w:fill="auto"/>
            <w:vAlign w:val="center"/>
            <w:hideMark/>
          </w:tcPr>
          <w:p w:rsidR="00480B74" w:rsidRPr="007148E8" w:rsidRDefault="00480B74"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规划限制</w:t>
            </w:r>
          </w:p>
        </w:tc>
        <w:tc>
          <w:tcPr>
            <w:tcW w:w="2180" w:type="dxa"/>
            <w:tcBorders>
              <w:top w:val="nil"/>
              <w:left w:val="nil"/>
              <w:bottom w:val="single" w:sz="4" w:space="0" w:color="auto"/>
              <w:right w:val="single" w:sz="4" w:space="0" w:color="auto"/>
            </w:tcBorders>
            <w:shd w:val="clear" w:color="auto" w:fill="auto"/>
            <w:vAlign w:val="center"/>
            <w:hideMark/>
          </w:tcPr>
          <w:p w:rsidR="00480B74" w:rsidRPr="007148E8" w:rsidRDefault="00480B74"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对交通运输用地土地用途和利用强度无限制</w:t>
            </w:r>
          </w:p>
        </w:tc>
        <w:tc>
          <w:tcPr>
            <w:tcW w:w="2180" w:type="dxa"/>
            <w:tcBorders>
              <w:top w:val="nil"/>
              <w:left w:val="nil"/>
              <w:bottom w:val="single" w:sz="4" w:space="0" w:color="auto"/>
              <w:right w:val="single" w:sz="4" w:space="0" w:color="auto"/>
            </w:tcBorders>
            <w:shd w:val="clear" w:color="auto" w:fill="auto"/>
            <w:vAlign w:val="center"/>
            <w:hideMark/>
          </w:tcPr>
          <w:p w:rsidR="00480B74" w:rsidRPr="007148E8" w:rsidRDefault="00480B74"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对交通运输用地土地用途无限制，但对利用强度略有限制</w:t>
            </w:r>
          </w:p>
        </w:tc>
        <w:tc>
          <w:tcPr>
            <w:tcW w:w="2180" w:type="dxa"/>
            <w:tcBorders>
              <w:top w:val="nil"/>
              <w:left w:val="nil"/>
              <w:bottom w:val="single" w:sz="4" w:space="0" w:color="auto"/>
              <w:right w:val="single" w:sz="4" w:space="0" w:color="auto"/>
            </w:tcBorders>
            <w:shd w:val="clear" w:color="auto" w:fill="auto"/>
            <w:vAlign w:val="center"/>
            <w:hideMark/>
          </w:tcPr>
          <w:p w:rsidR="00480B74" w:rsidRPr="007148E8" w:rsidRDefault="00480B74"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对交通运输用地土地用途略有限制，对利用强度有一定限制</w:t>
            </w:r>
          </w:p>
        </w:tc>
        <w:tc>
          <w:tcPr>
            <w:tcW w:w="2180" w:type="dxa"/>
            <w:tcBorders>
              <w:top w:val="nil"/>
              <w:left w:val="nil"/>
              <w:bottom w:val="single" w:sz="4" w:space="0" w:color="auto"/>
              <w:right w:val="single" w:sz="4" w:space="0" w:color="auto"/>
            </w:tcBorders>
            <w:shd w:val="clear" w:color="auto" w:fill="auto"/>
            <w:vAlign w:val="center"/>
            <w:hideMark/>
          </w:tcPr>
          <w:p w:rsidR="00480B74" w:rsidRPr="007148E8" w:rsidRDefault="00480B74"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对交通运输用地土地用途和利用强度有较大限制</w:t>
            </w:r>
          </w:p>
        </w:tc>
        <w:tc>
          <w:tcPr>
            <w:tcW w:w="2180" w:type="dxa"/>
            <w:tcBorders>
              <w:top w:val="nil"/>
              <w:left w:val="nil"/>
              <w:bottom w:val="single" w:sz="4" w:space="0" w:color="auto"/>
              <w:right w:val="single" w:sz="4" w:space="0" w:color="auto"/>
            </w:tcBorders>
            <w:shd w:val="clear" w:color="auto" w:fill="auto"/>
            <w:vAlign w:val="center"/>
            <w:hideMark/>
          </w:tcPr>
          <w:p w:rsidR="00480B74" w:rsidRPr="007148E8" w:rsidRDefault="00480B74"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对交通运输用地土地用途有很大限制，降低了利用强度</w:t>
            </w:r>
          </w:p>
        </w:tc>
      </w:tr>
      <w:tr w:rsidR="00332BB3" w:rsidRPr="007148E8" w:rsidTr="007F4823">
        <w:trPr>
          <w:trHeight w:val="52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3080" w:type="dxa"/>
            <w:gridSpan w:val="2"/>
            <w:tcBorders>
              <w:top w:val="single" w:sz="4" w:space="0" w:color="auto"/>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周围土地利用类型</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商业区</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住宅区</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市政公共区</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工业仓储区</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特殊用地区</w:t>
            </w:r>
          </w:p>
        </w:tc>
      </w:tr>
    </w:tbl>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tbl>
      <w:tblPr>
        <w:tblW w:w="15060" w:type="dxa"/>
        <w:tblInd w:w="93" w:type="dxa"/>
        <w:tblLook w:val="04A0" w:firstRow="1" w:lastRow="0" w:firstColumn="1" w:lastColumn="0" w:noHBand="0" w:noVBand="1"/>
      </w:tblPr>
      <w:tblGrid>
        <w:gridCol w:w="1080"/>
        <w:gridCol w:w="1720"/>
        <w:gridCol w:w="1360"/>
        <w:gridCol w:w="2180"/>
        <w:gridCol w:w="2180"/>
        <w:gridCol w:w="2180"/>
        <w:gridCol w:w="2180"/>
        <w:gridCol w:w="2180"/>
      </w:tblGrid>
      <w:tr w:rsidR="007148E8" w:rsidRPr="007148E8" w:rsidTr="007F4823">
        <w:trPr>
          <w:trHeight w:val="540"/>
        </w:trPr>
        <w:tc>
          <w:tcPr>
            <w:tcW w:w="15060" w:type="dxa"/>
            <w:gridSpan w:val="8"/>
            <w:tcBorders>
              <w:top w:val="nil"/>
              <w:left w:val="nil"/>
              <w:bottom w:val="single" w:sz="4" w:space="0" w:color="auto"/>
              <w:right w:val="nil"/>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lastRenderedPageBreak/>
              <w:t>表5-5  许昌市城区交通用地五级地宗地地价修正因素说明表</w:t>
            </w:r>
          </w:p>
        </w:tc>
      </w:tr>
      <w:tr w:rsidR="007148E8" w:rsidRPr="007148E8" w:rsidTr="007F4823">
        <w:trPr>
          <w:trHeight w:val="540"/>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类型</w:t>
            </w:r>
          </w:p>
        </w:tc>
        <w:tc>
          <w:tcPr>
            <w:tcW w:w="3080" w:type="dxa"/>
            <w:gridSpan w:val="2"/>
            <w:tcBorders>
              <w:top w:val="single" w:sz="4" w:space="0" w:color="auto"/>
              <w:left w:val="nil"/>
              <w:bottom w:val="single" w:sz="4" w:space="0" w:color="auto"/>
              <w:right w:val="single" w:sz="4" w:space="0" w:color="000000"/>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修正因素名称</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优</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较优</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较劣</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劣</w:t>
            </w:r>
          </w:p>
        </w:tc>
      </w:tr>
      <w:tr w:rsidR="007148E8" w:rsidRPr="007148E8" w:rsidTr="007F4823">
        <w:trPr>
          <w:trHeight w:val="540"/>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区域因素</w:t>
            </w:r>
          </w:p>
        </w:tc>
        <w:tc>
          <w:tcPr>
            <w:tcW w:w="172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商服繁华影响度</w:t>
            </w:r>
          </w:p>
        </w:tc>
        <w:tc>
          <w:tcPr>
            <w:tcW w:w="13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距最近商服中心距离</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＜2500米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2500-3000米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3000-3500米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3500-4000米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＞4000米</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72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13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距混合型主干道较近</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距生活型主干道较近</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距交通型主干道较近</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离主干道较远，离次干道较近</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离主干道和次干道都很远，周边是支路</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72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公交便捷度</w:t>
            </w:r>
          </w:p>
        </w:tc>
        <w:tc>
          <w:tcPr>
            <w:tcW w:w="13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周边300米内公交站点数</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≥5或终点站</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72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对外交通便利度（客运）</w:t>
            </w:r>
          </w:p>
        </w:tc>
        <w:tc>
          <w:tcPr>
            <w:tcW w:w="13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距客运场/站距离</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距离汽车站、轻轨站或火车站&lt;1200米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距离汽车站、轻轨站或火车站1200-1800米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距离汽车站、轻轨站或火车站1800-2500米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距离汽车站、轻轨站或火车站2500-3000米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距离汽车站、轻轨站或火车站&gt;3000米</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p>
        </w:tc>
        <w:tc>
          <w:tcPr>
            <w:tcW w:w="172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基础设施完善度</w:t>
            </w:r>
          </w:p>
        </w:tc>
        <w:tc>
          <w:tcPr>
            <w:tcW w:w="13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基础设施状况及保证率</w:t>
            </w:r>
          </w:p>
        </w:tc>
        <w:tc>
          <w:tcPr>
            <w:tcW w:w="21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基础设施完善，保证率&gt;80%</w:t>
            </w:r>
          </w:p>
        </w:tc>
        <w:tc>
          <w:tcPr>
            <w:tcW w:w="21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基础设施较完善，保证率70%-80%</w:t>
            </w:r>
          </w:p>
        </w:tc>
        <w:tc>
          <w:tcPr>
            <w:tcW w:w="21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基础设施水平一般，保证率50%-70%</w:t>
            </w:r>
          </w:p>
        </w:tc>
        <w:tc>
          <w:tcPr>
            <w:tcW w:w="21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基础设施不完善，保证率&lt;50%</w:t>
            </w:r>
          </w:p>
        </w:tc>
        <w:tc>
          <w:tcPr>
            <w:tcW w:w="21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无基础设施</w:t>
            </w:r>
          </w:p>
        </w:tc>
      </w:tr>
      <w:tr w:rsidR="007148E8" w:rsidRPr="007148E8" w:rsidTr="007F4823">
        <w:trPr>
          <w:trHeight w:val="43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72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13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高</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较高</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较低</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低</w:t>
            </w:r>
          </w:p>
        </w:tc>
      </w:tr>
      <w:tr w:rsidR="007148E8" w:rsidRPr="007148E8" w:rsidTr="007F4823">
        <w:trPr>
          <w:trHeight w:val="435"/>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个别因素</w:t>
            </w:r>
          </w:p>
        </w:tc>
        <w:tc>
          <w:tcPr>
            <w:tcW w:w="3080" w:type="dxa"/>
            <w:gridSpan w:val="2"/>
            <w:tcBorders>
              <w:top w:val="single" w:sz="4" w:space="0" w:color="auto"/>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临道路类型</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混合型生活型主干道</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生活型次干道</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交通型主干道</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交通型次干道</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支路、小巷</w:t>
            </w:r>
          </w:p>
        </w:tc>
      </w:tr>
      <w:tr w:rsidR="007148E8" w:rsidRPr="007148E8" w:rsidTr="007F4823">
        <w:trPr>
          <w:trHeight w:val="43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3080" w:type="dxa"/>
            <w:gridSpan w:val="2"/>
            <w:tcBorders>
              <w:top w:val="single" w:sz="4" w:space="0" w:color="auto"/>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距最近公交站点距离</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50-100米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100-200米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200-400米</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＞400米</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480B74" w:rsidRPr="007148E8" w:rsidRDefault="00480B74" w:rsidP="00332BB3">
            <w:pPr>
              <w:widowControl/>
              <w:jc w:val="left"/>
              <w:rPr>
                <w:rFonts w:asciiTheme="minorEastAsia" w:eastAsiaTheme="minorEastAsia" w:hAnsiTheme="minorEastAsia" w:cs="宋体"/>
                <w:kern w:val="0"/>
                <w:szCs w:val="21"/>
              </w:rPr>
            </w:pPr>
          </w:p>
        </w:tc>
        <w:tc>
          <w:tcPr>
            <w:tcW w:w="3080" w:type="dxa"/>
            <w:gridSpan w:val="2"/>
            <w:tcBorders>
              <w:top w:val="single" w:sz="4" w:space="0" w:color="auto"/>
              <w:left w:val="nil"/>
              <w:bottom w:val="single" w:sz="4" w:space="0" w:color="auto"/>
              <w:right w:val="single" w:sz="4" w:space="0" w:color="000000"/>
            </w:tcBorders>
            <w:shd w:val="clear" w:color="auto" w:fill="auto"/>
            <w:vAlign w:val="center"/>
            <w:hideMark/>
          </w:tcPr>
          <w:p w:rsidR="00480B74" w:rsidRPr="007148E8" w:rsidRDefault="00480B74"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规划限制</w:t>
            </w:r>
          </w:p>
        </w:tc>
        <w:tc>
          <w:tcPr>
            <w:tcW w:w="2180" w:type="dxa"/>
            <w:tcBorders>
              <w:top w:val="nil"/>
              <w:left w:val="nil"/>
              <w:bottom w:val="single" w:sz="4" w:space="0" w:color="auto"/>
              <w:right w:val="single" w:sz="4" w:space="0" w:color="auto"/>
            </w:tcBorders>
            <w:shd w:val="clear" w:color="auto" w:fill="auto"/>
            <w:vAlign w:val="center"/>
            <w:hideMark/>
          </w:tcPr>
          <w:p w:rsidR="00480B74" w:rsidRPr="007148E8" w:rsidRDefault="00480B74"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对交通运输用地土地用途和利用强度无限制</w:t>
            </w:r>
          </w:p>
        </w:tc>
        <w:tc>
          <w:tcPr>
            <w:tcW w:w="2180" w:type="dxa"/>
            <w:tcBorders>
              <w:top w:val="nil"/>
              <w:left w:val="nil"/>
              <w:bottom w:val="single" w:sz="4" w:space="0" w:color="auto"/>
              <w:right w:val="single" w:sz="4" w:space="0" w:color="auto"/>
            </w:tcBorders>
            <w:shd w:val="clear" w:color="auto" w:fill="auto"/>
            <w:vAlign w:val="center"/>
            <w:hideMark/>
          </w:tcPr>
          <w:p w:rsidR="00480B74" w:rsidRPr="007148E8" w:rsidRDefault="00480B74"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对交通运输用地土地用途无限制，但对利用强度略有限制</w:t>
            </w:r>
          </w:p>
        </w:tc>
        <w:tc>
          <w:tcPr>
            <w:tcW w:w="2180" w:type="dxa"/>
            <w:tcBorders>
              <w:top w:val="nil"/>
              <w:left w:val="nil"/>
              <w:bottom w:val="single" w:sz="4" w:space="0" w:color="auto"/>
              <w:right w:val="single" w:sz="4" w:space="0" w:color="auto"/>
            </w:tcBorders>
            <w:shd w:val="clear" w:color="auto" w:fill="auto"/>
            <w:vAlign w:val="center"/>
            <w:hideMark/>
          </w:tcPr>
          <w:p w:rsidR="00480B74" w:rsidRPr="007148E8" w:rsidRDefault="00480B74"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对交通运输用地土地用途略有限制，对利用强度有一定限制</w:t>
            </w:r>
          </w:p>
        </w:tc>
        <w:tc>
          <w:tcPr>
            <w:tcW w:w="2180" w:type="dxa"/>
            <w:tcBorders>
              <w:top w:val="nil"/>
              <w:left w:val="nil"/>
              <w:bottom w:val="single" w:sz="4" w:space="0" w:color="auto"/>
              <w:right w:val="single" w:sz="4" w:space="0" w:color="auto"/>
            </w:tcBorders>
            <w:shd w:val="clear" w:color="auto" w:fill="auto"/>
            <w:vAlign w:val="center"/>
            <w:hideMark/>
          </w:tcPr>
          <w:p w:rsidR="00480B74" w:rsidRPr="007148E8" w:rsidRDefault="00480B74"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对交通运输用地土地用途和利用强度有较大限制</w:t>
            </w:r>
          </w:p>
        </w:tc>
        <w:tc>
          <w:tcPr>
            <w:tcW w:w="2180" w:type="dxa"/>
            <w:tcBorders>
              <w:top w:val="nil"/>
              <w:left w:val="nil"/>
              <w:bottom w:val="single" w:sz="4" w:space="0" w:color="auto"/>
              <w:right w:val="single" w:sz="4" w:space="0" w:color="auto"/>
            </w:tcBorders>
            <w:shd w:val="clear" w:color="auto" w:fill="auto"/>
            <w:vAlign w:val="center"/>
            <w:hideMark/>
          </w:tcPr>
          <w:p w:rsidR="00480B74" w:rsidRPr="007148E8" w:rsidRDefault="00480B74"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对交通运输用地土地用途有很大限制，降低了利用强度</w:t>
            </w:r>
          </w:p>
        </w:tc>
      </w:tr>
      <w:tr w:rsidR="00332BB3" w:rsidRPr="007148E8" w:rsidTr="007F4823">
        <w:trPr>
          <w:trHeight w:val="52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3080" w:type="dxa"/>
            <w:gridSpan w:val="2"/>
            <w:tcBorders>
              <w:top w:val="single" w:sz="4" w:space="0" w:color="auto"/>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周围土地利用类型</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商业区</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住宅区</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市政公共区</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工业仓储区</w:t>
            </w:r>
          </w:p>
        </w:tc>
        <w:tc>
          <w:tcPr>
            <w:tcW w:w="21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特殊用地区</w:t>
            </w:r>
          </w:p>
        </w:tc>
      </w:tr>
    </w:tbl>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2D5D21" w:rsidRPr="007148E8" w:rsidRDefault="002D5D21">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tbl>
      <w:tblPr>
        <w:tblW w:w="15300" w:type="dxa"/>
        <w:tblInd w:w="93" w:type="dxa"/>
        <w:tblLook w:val="04A0" w:firstRow="1" w:lastRow="0" w:firstColumn="1" w:lastColumn="0" w:noHBand="0" w:noVBand="1"/>
      </w:tblPr>
      <w:tblGrid>
        <w:gridCol w:w="1080"/>
        <w:gridCol w:w="1220"/>
        <w:gridCol w:w="1600"/>
        <w:gridCol w:w="2280"/>
        <w:gridCol w:w="2280"/>
        <w:gridCol w:w="2280"/>
        <w:gridCol w:w="2280"/>
        <w:gridCol w:w="2280"/>
      </w:tblGrid>
      <w:tr w:rsidR="007148E8" w:rsidRPr="007148E8" w:rsidTr="007F4823">
        <w:trPr>
          <w:trHeight w:val="510"/>
        </w:trPr>
        <w:tc>
          <w:tcPr>
            <w:tcW w:w="15300" w:type="dxa"/>
            <w:gridSpan w:val="8"/>
            <w:tcBorders>
              <w:top w:val="nil"/>
              <w:left w:val="nil"/>
              <w:bottom w:val="single" w:sz="4" w:space="0" w:color="auto"/>
              <w:right w:val="nil"/>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lastRenderedPageBreak/>
              <w:t>表6-1  许昌市城区水利设施用地一级地宗地地价修正因素说明表</w:t>
            </w:r>
          </w:p>
        </w:tc>
      </w:tr>
      <w:tr w:rsidR="007148E8" w:rsidRPr="007148E8" w:rsidTr="007F4823">
        <w:trPr>
          <w:trHeight w:val="510"/>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类型</w:t>
            </w:r>
          </w:p>
        </w:tc>
        <w:tc>
          <w:tcPr>
            <w:tcW w:w="2820" w:type="dxa"/>
            <w:gridSpan w:val="2"/>
            <w:tcBorders>
              <w:top w:val="single" w:sz="4" w:space="0" w:color="auto"/>
              <w:left w:val="nil"/>
              <w:bottom w:val="single" w:sz="4" w:space="0" w:color="auto"/>
              <w:right w:val="single" w:sz="4" w:space="0" w:color="000000"/>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修正因素名称</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优</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较优</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较劣</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劣</w:t>
            </w:r>
          </w:p>
        </w:tc>
      </w:tr>
      <w:tr w:rsidR="007148E8" w:rsidRPr="007148E8" w:rsidTr="007F4823">
        <w:trPr>
          <w:trHeight w:val="540"/>
        </w:trPr>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区域因素</w:t>
            </w:r>
          </w:p>
        </w:tc>
        <w:tc>
          <w:tcPr>
            <w:tcW w:w="122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16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距混合型主干道较近</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距生活型主干道较近</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距交通型主干道较近</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离主干道较远，离次干道较近</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离主干道和次干道都很远，周边是支路</w:t>
            </w:r>
          </w:p>
        </w:tc>
      </w:tr>
      <w:tr w:rsidR="007148E8" w:rsidRPr="007148E8" w:rsidTr="007F4823">
        <w:trPr>
          <w:trHeight w:val="810"/>
        </w:trPr>
        <w:tc>
          <w:tcPr>
            <w:tcW w:w="1080" w:type="dxa"/>
            <w:vMerge/>
            <w:tcBorders>
              <w:top w:val="nil"/>
              <w:left w:val="single" w:sz="4" w:space="0" w:color="auto"/>
              <w:bottom w:val="single" w:sz="4" w:space="0" w:color="000000"/>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22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对外交通便利度（货运）</w:t>
            </w:r>
          </w:p>
        </w:tc>
        <w:tc>
          <w:tcPr>
            <w:tcW w:w="16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距货运场/站距离</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＜500米</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500-1000米</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1000-1500米</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1500-2000米</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＞2000米</w:t>
            </w:r>
          </w:p>
        </w:tc>
      </w:tr>
      <w:tr w:rsidR="007148E8" w:rsidRPr="007148E8" w:rsidTr="007F4823">
        <w:trPr>
          <w:trHeight w:val="540"/>
        </w:trPr>
        <w:tc>
          <w:tcPr>
            <w:tcW w:w="1080" w:type="dxa"/>
            <w:vMerge/>
            <w:tcBorders>
              <w:top w:val="nil"/>
              <w:left w:val="single" w:sz="4" w:space="0" w:color="auto"/>
              <w:bottom w:val="single" w:sz="4" w:space="0" w:color="000000"/>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p>
        </w:tc>
        <w:tc>
          <w:tcPr>
            <w:tcW w:w="122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基础设施完善度</w:t>
            </w:r>
          </w:p>
        </w:tc>
        <w:tc>
          <w:tcPr>
            <w:tcW w:w="160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基础设施状况及保证率</w:t>
            </w:r>
          </w:p>
        </w:tc>
        <w:tc>
          <w:tcPr>
            <w:tcW w:w="22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基础设施完善，保证率&gt;80%</w:t>
            </w:r>
          </w:p>
        </w:tc>
        <w:tc>
          <w:tcPr>
            <w:tcW w:w="22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基础设施较完善，保证率70%-80%</w:t>
            </w:r>
          </w:p>
        </w:tc>
        <w:tc>
          <w:tcPr>
            <w:tcW w:w="22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基础设施水平一般，保证率50%-70%</w:t>
            </w:r>
          </w:p>
        </w:tc>
        <w:tc>
          <w:tcPr>
            <w:tcW w:w="22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基础设施不完善，保证率&lt;50%</w:t>
            </w:r>
          </w:p>
        </w:tc>
        <w:tc>
          <w:tcPr>
            <w:tcW w:w="22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无基础设施</w:t>
            </w:r>
          </w:p>
        </w:tc>
      </w:tr>
      <w:tr w:rsidR="007148E8" w:rsidRPr="007148E8" w:rsidTr="007F4823">
        <w:trPr>
          <w:trHeight w:val="540"/>
        </w:trPr>
        <w:tc>
          <w:tcPr>
            <w:tcW w:w="1080" w:type="dxa"/>
            <w:vMerge/>
            <w:tcBorders>
              <w:top w:val="nil"/>
              <w:left w:val="single" w:sz="4" w:space="0" w:color="auto"/>
              <w:bottom w:val="single" w:sz="4" w:space="0" w:color="000000"/>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22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自然条件优劣度</w:t>
            </w:r>
          </w:p>
        </w:tc>
        <w:tc>
          <w:tcPr>
            <w:tcW w:w="16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自然条件</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不需要任何处理的良好建筑地区</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不需要处理的较好建筑地区</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需要局部处理或需要注意的建筑地区</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需要处理的建筑地区</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不宜于建筑地区</w:t>
            </w:r>
          </w:p>
        </w:tc>
      </w:tr>
      <w:tr w:rsidR="007148E8" w:rsidRPr="007148E8" w:rsidTr="007F4823">
        <w:trPr>
          <w:trHeight w:val="540"/>
        </w:trPr>
        <w:tc>
          <w:tcPr>
            <w:tcW w:w="1080" w:type="dxa"/>
            <w:vMerge/>
            <w:tcBorders>
              <w:top w:val="nil"/>
              <w:left w:val="single" w:sz="4" w:space="0" w:color="auto"/>
              <w:bottom w:val="single" w:sz="4" w:space="0" w:color="000000"/>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22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河流或水面影响度</w:t>
            </w:r>
          </w:p>
        </w:tc>
        <w:tc>
          <w:tcPr>
            <w:tcW w:w="16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距水面距离</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＜500米</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500-800米</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800-1200米</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1200-1500米</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＞1500米</w:t>
            </w:r>
          </w:p>
        </w:tc>
      </w:tr>
      <w:tr w:rsidR="007148E8" w:rsidRPr="007148E8" w:rsidTr="007F4823">
        <w:trPr>
          <w:trHeight w:val="420"/>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个别因素</w:t>
            </w:r>
          </w:p>
        </w:tc>
        <w:tc>
          <w:tcPr>
            <w:tcW w:w="2820" w:type="dxa"/>
            <w:gridSpan w:val="2"/>
            <w:tcBorders>
              <w:top w:val="single" w:sz="4" w:space="0" w:color="auto"/>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临道路类型</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交通型主干道</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混合型主干道</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生活型主干道</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交通型次干道</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支路、小巷</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2820" w:type="dxa"/>
            <w:gridSpan w:val="2"/>
            <w:tcBorders>
              <w:top w:val="single" w:sz="4" w:space="0" w:color="auto"/>
              <w:left w:val="nil"/>
              <w:bottom w:val="single" w:sz="4" w:space="0" w:color="auto"/>
              <w:right w:val="single" w:sz="4" w:space="0" w:color="000000"/>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宗地面积</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面积对使用无影响，形状为矩形</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面积对使用略有影响，形状为规则多边形</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面积对使用有一定影响，形状较规则</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面积对使用影响较大，形状不规则</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面积对使用影响严重，形状极不规则</w:t>
            </w:r>
          </w:p>
        </w:tc>
      </w:tr>
      <w:tr w:rsidR="00DE33BF"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E33BF" w:rsidRPr="007148E8" w:rsidRDefault="00DE33BF" w:rsidP="00332BB3">
            <w:pPr>
              <w:widowControl/>
              <w:jc w:val="left"/>
              <w:rPr>
                <w:rFonts w:asciiTheme="minorEastAsia" w:eastAsiaTheme="minorEastAsia" w:hAnsiTheme="minorEastAsia" w:cs="宋体"/>
                <w:kern w:val="0"/>
                <w:szCs w:val="21"/>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hideMark/>
          </w:tcPr>
          <w:p w:rsidR="00DE33BF" w:rsidRPr="007148E8" w:rsidRDefault="00DE33BF"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规划限制</w:t>
            </w:r>
          </w:p>
        </w:tc>
        <w:tc>
          <w:tcPr>
            <w:tcW w:w="2280" w:type="dxa"/>
            <w:tcBorders>
              <w:top w:val="nil"/>
              <w:left w:val="nil"/>
              <w:bottom w:val="single" w:sz="4" w:space="0" w:color="auto"/>
              <w:right w:val="single" w:sz="4" w:space="0" w:color="auto"/>
            </w:tcBorders>
            <w:shd w:val="clear" w:color="auto" w:fill="auto"/>
            <w:vAlign w:val="center"/>
            <w:hideMark/>
          </w:tcPr>
          <w:p w:rsidR="00DE33BF" w:rsidRPr="007148E8" w:rsidRDefault="00DE33BF"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对水利设施用地土地用途和利用强度无限制</w:t>
            </w:r>
          </w:p>
        </w:tc>
        <w:tc>
          <w:tcPr>
            <w:tcW w:w="2280" w:type="dxa"/>
            <w:tcBorders>
              <w:top w:val="nil"/>
              <w:left w:val="nil"/>
              <w:bottom w:val="single" w:sz="4" w:space="0" w:color="auto"/>
              <w:right w:val="single" w:sz="4" w:space="0" w:color="auto"/>
            </w:tcBorders>
            <w:shd w:val="clear" w:color="auto" w:fill="auto"/>
            <w:vAlign w:val="center"/>
            <w:hideMark/>
          </w:tcPr>
          <w:p w:rsidR="00DE33BF" w:rsidRPr="007148E8" w:rsidRDefault="00DE33BF"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对水利设施用地土地用途无限制，但对利用强度略有限制</w:t>
            </w:r>
          </w:p>
        </w:tc>
        <w:tc>
          <w:tcPr>
            <w:tcW w:w="2280" w:type="dxa"/>
            <w:tcBorders>
              <w:top w:val="nil"/>
              <w:left w:val="nil"/>
              <w:bottom w:val="single" w:sz="4" w:space="0" w:color="auto"/>
              <w:right w:val="single" w:sz="4" w:space="0" w:color="auto"/>
            </w:tcBorders>
            <w:shd w:val="clear" w:color="auto" w:fill="auto"/>
            <w:vAlign w:val="center"/>
            <w:hideMark/>
          </w:tcPr>
          <w:p w:rsidR="00DE33BF" w:rsidRPr="007148E8" w:rsidRDefault="00DE33BF"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对水利设施用地土地用途略有限制，对利用强度有一定限制</w:t>
            </w:r>
          </w:p>
        </w:tc>
        <w:tc>
          <w:tcPr>
            <w:tcW w:w="2280" w:type="dxa"/>
            <w:tcBorders>
              <w:top w:val="nil"/>
              <w:left w:val="nil"/>
              <w:bottom w:val="single" w:sz="4" w:space="0" w:color="auto"/>
              <w:right w:val="single" w:sz="4" w:space="0" w:color="auto"/>
            </w:tcBorders>
            <w:shd w:val="clear" w:color="auto" w:fill="auto"/>
            <w:vAlign w:val="center"/>
            <w:hideMark/>
          </w:tcPr>
          <w:p w:rsidR="00DE33BF" w:rsidRPr="007148E8" w:rsidRDefault="00DE33BF"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对水利设施用地土地用途和利用强度有较大限制</w:t>
            </w:r>
          </w:p>
        </w:tc>
        <w:tc>
          <w:tcPr>
            <w:tcW w:w="2280" w:type="dxa"/>
            <w:tcBorders>
              <w:top w:val="nil"/>
              <w:left w:val="nil"/>
              <w:bottom w:val="single" w:sz="4" w:space="0" w:color="auto"/>
              <w:right w:val="single" w:sz="4" w:space="0" w:color="auto"/>
            </w:tcBorders>
            <w:shd w:val="clear" w:color="auto" w:fill="auto"/>
            <w:vAlign w:val="center"/>
            <w:hideMark/>
          </w:tcPr>
          <w:p w:rsidR="00DE33BF" w:rsidRPr="007148E8" w:rsidRDefault="00DE33BF"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对水利设施用地土地用途有很大限制，降低了利用强度</w:t>
            </w:r>
          </w:p>
        </w:tc>
      </w:tr>
    </w:tbl>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tbl>
      <w:tblPr>
        <w:tblW w:w="15300" w:type="dxa"/>
        <w:tblInd w:w="93" w:type="dxa"/>
        <w:tblLook w:val="04A0" w:firstRow="1" w:lastRow="0" w:firstColumn="1" w:lastColumn="0" w:noHBand="0" w:noVBand="1"/>
      </w:tblPr>
      <w:tblGrid>
        <w:gridCol w:w="1080"/>
        <w:gridCol w:w="1220"/>
        <w:gridCol w:w="1600"/>
        <w:gridCol w:w="2280"/>
        <w:gridCol w:w="2280"/>
        <w:gridCol w:w="2280"/>
        <w:gridCol w:w="2280"/>
        <w:gridCol w:w="2280"/>
      </w:tblGrid>
      <w:tr w:rsidR="007148E8" w:rsidRPr="007148E8" w:rsidTr="007F4823">
        <w:trPr>
          <w:trHeight w:val="510"/>
        </w:trPr>
        <w:tc>
          <w:tcPr>
            <w:tcW w:w="15300" w:type="dxa"/>
            <w:gridSpan w:val="8"/>
            <w:tcBorders>
              <w:top w:val="nil"/>
              <w:left w:val="nil"/>
              <w:bottom w:val="single" w:sz="4" w:space="0" w:color="auto"/>
              <w:right w:val="nil"/>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lastRenderedPageBreak/>
              <w:t>表6-2  许昌市城区水利设施用地二级地宗地地价修正因素说明表</w:t>
            </w:r>
          </w:p>
        </w:tc>
      </w:tr>
      <w:tr w:rsidR="007148E8" w:rsidRPr="007148E8" w:rsidTr="007F4823">
        <w:trPr>
          <w:trHeight w:val="510"/>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类型</w:t>
            </w:r>
          </w:p>
        </w:tc>
        <w:tc>
          <w:tcPr>
            <w:tcW w:w="2820" w:type="dxa"/>
            <w:gridSpan w:val="2"/>
            <w:tcBorders>
              <w:top w:val="single" w:sz="4" w:space="0" w:color="auto"/>
              <w:left w:val="nil"/>
              <w:bottom w:val="single" w:sz="4" w:space="0" w:color="auto"/>
              <w:right w:val="single" w:sz="4" w:space="0" w:color="000000"/>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修正因素名称</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优</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较优</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较劣</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劣</w:t>
            </w:r>
          </w:p>
        </w:tc>
      </w:tr>
      <w:tr w:rsidR="007148E8" w:rsidRPr="007148E8" w:rsidTr="007F4823">
        <w:trPr>
          <w:trHeight w:val="540"/>
        </w:trPr>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区域因素</w:t>
            </w:r>
          </w:p>
        </w:tc>
        <w:tc>
          <w:tcPr>
            <w:tcW w:w="122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16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距混合型主干道较近</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距生活型主干道较近</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距交通型主干道较近</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离主干道较远，离次干道较近</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离主干道和次干道都很远，周边是支路</w:t>
            </w:r>
          </w:p>
        </w:tc>
      </w:tr>
      <w:tr w:rsidR="007148E8" w:rsidRPr="007148E8" w:rsidTr="007F4823">
        <w:trPr>
          <w:trHeight w:val="810"/>
        </w:trPr>
        <w:tc>
          <w:tcPr>
            <w:tcW w:w="1080" w:type="dxa"/>
            <w:vMerge/>
            <w:tcBorders>
              <w:top w:val="nil"/>
              <w:left w:val="single" w:sz="4" w:space="0" w:color="auto"/>
              <w:bottom w:val="single" w:sz="4" w:space="0" w:color="000000"/>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22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对外交通便利度（货运）</w:t>
            </w:r>
          </w:p>
        </w:tc>
        <w:tc>
          <w:tcPr>
            <w:tcW w:w="16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距货运场/站距离</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＜1000米</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1000-1500米</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1500-2000米</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2000-2500米</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＞2500米</w:t>
            </w:r>
          </w:p>
        </w:tc>
      </w:tr>
      <w:tr w:rsidR="007148E8" w:rsidRPr="007148E8" w:rsidTr="007F4823">
        <w:trPr>
          <w:trHeight w:val="540"/>
        </w:trPr>
        <w:tc>
          <w:tcPr>
            <w:tcW w:w="1080" w:type="dxa"/>
            <w:vMerge/>
            <w:tcBorders>
              <w:top w:val="nil"/>
              <w:left w:val="single" w:sz="4" w:space="0" w:color="auto"/>
              <w:bottom w:val="single" w:sz="4" w:space="0" w:color="000000"/>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p>
        </w:tc>
        <w:tc>
          <w:tcPr>
            <w:tcW w:w="122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基础设施完善度</w:t>
            </w:r>
          </w:p>
        </w:tc>
        <w:tc>
          <w:tcPr>
            <w:tcW w:w="160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基础设施状况及保证率</w:t>
            </w:r>
          </w:p>
        </w:tc>
        <w:tc>
          <w:tcPr>
            <w:tcW w:w="22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基础设施完善，保证率&gt;80%</w:t>
            </w:r>
          </w:p>
        </w:tc>
        <w:tc>
          <w:tcPr>
            <w:tcW w:w="22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基础设施较完善，保证率70%-80%</w:t>
            </w:r>
          </w:p>
        </w:tc>
        <w:tc>
          <w:tcPr>
            <w:tcW w:w="22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基础设施水平一般，保证率50%-70%</w:t>
            </w:r>
          </w:p>
        </w:tc>
        <w:tc>
          <w:tcPr>
            <w:tcW w:w="22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基础设施不完善，保证率&lt;50%</w:t>
            </w:r>
          </w:p>
        </w:tc>
        <w:tc>
          <w:tcPr>
            <w:tcW w:w="22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无基础设施</w:t>
            </w:r>
          </w:p>
        </w:tc>
      </w:tr>
      <w:tr w:rsidR="007148E8" w:rsidRPr="007148E8" w:rsidTr="007F4823">
        <w:trPr>
          <w:trHeight w:val="540"/>
        </w:trPr>
        <w:tc>
          <w:tcPr>
            <w:tcW w:w="1080" w:type="dxa"/>
            <w:vMerge/>
            <w:tcBorders>
              <w:top w:val="nil"/>
              <w:left w:val="single" w:sz="4" w:space="0" w:color="auto"/>
              <w:bottom w:val="single" w:sz="4" w:space="0" w:color="000000"/>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22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自然条件优劣度</w:t>
            </w:r>
          </w:p>
        </w:tc>
        <w:tc>
          <w:tcPr>
            <w:tcW w:w="16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自然条件</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不需要任何处理的良好建筑地区</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不需要处理的较好建筑地区</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需要局部处理或需要注意的建筑地区</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需要处理的建筑地区</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不宜于建筑地区</w:t>
            </w:r>
          </w:p>
        </w:tc>
      </w:tr>
      <w:tr w:rsidR="007148E8" w:rsidRPr="007148E8" w:rsidTr="007F4823">
        <w:trPr>
          <w:trHeight w:val="540"/>
        </w:trPr>
        <w:tc>
          <w:tcPr>
            <w:tcW w:w="1080" w:type="dxa"/>
            <w:vMerge/>
            <w:tcBorders>
              <w:top w:val="nil"/>
              <w:left w:val="single" w:sz="4" w:space="0" w:color="auto"/>
              <w:bottom w:val="single" w:sz="4" w:space="0" w:color="000000"/>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22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河流或水面影响度</w:t>
            </w:r>
          </w:p>
        </w:tc>
        <w:tc>
          <w:tcPr>
            <w:tcW w:w="16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距水面距离</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＜800米</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800-1000米</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1000-1500米</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1500-1800米</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＞1800米</w:t>
            </w:r>
          </w:p>
        </w:tc>
      </w:tr>
      <w:tr w:rsidR="007148E8" w:rsidRPr="007148E8" w:rsidTr="007F4823">
        <w:trPr>
          <w:trHeight w:val="420"/>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个别因素</w:t>
            </w:r>
          </w:p>
        </w:tc>
        <w:tc>
          <w:tcPr>
            <w:tcW w:w="2820" w:type="dxa"/>
            <w:gridSpan w:val="2"/>
            <w:tcBorders>
              <w:top w:val="single" w:sz="4" w:space="0" w:color="auto"/>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临道路类型</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交通型主干道</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混合型主干道</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生活型主干道</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交通型次干道</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支路、小巷</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2820" w:type="dxa"/>
            <w:gridSpan w:val="2"/>
            <w:tcBorders>
              <w:top w:val="single" w:sz="4" w:space="0" w:color="auto"/>
              <w:left w:val="nil"/>
              <w:bottom w:val="single" w:sz="4" w:space="0" w:color="auto"/>
              <w:right w:val="single" w:sz="4" w:space="0" w:color="000000"/>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宗地面积</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面积对使用无影响，形状为矩形</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面积对使用略有影响，形状为规则多边形</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面积对使用有一定影响，形状较规则</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面积对使用影响较大，形状不规则</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面积对使用影响严重，形状极不规则</w:t>
            </w:r>
          </w:p>
        </w:tc>
      </w:tr>
      <w:tr w:rsidR="00DE33BF"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E33BF" w:rsidRPr="007148E8" w:rsidRDefault="00DE33BF" w:rsidP="00332BB3">
            <w:pPr>
              <w:widowControl/>
              <w:jc w:val="left"/>
              <w:rPr>
                <w:rFonts w:asciiTheme="minorEastAsia" w:eastAsiaTheme="minorEastAsia" w:hAnsiTheme="minorEastAsia" w:cs="宋体"/>
                <w:kern w:val="0"/>
                <w:szCs w:val="21"/>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hideMark/>
          </w:tcPr>
          <w:p w:rsidR="00DE33BF" w:rsidRPr="007148E8" w:rsidRDefault="00DE33BF"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规划限制</w:t>
            </w:r>
          </w:p>
        </w:tc>
        <w:tc>
          <w:tcPr>
            <w:tcW w:w="2280" w:type="dxa"/>
            <w:tcBorders>
              <w:top w:val="nil"/>
              <w:left w:val="nil"/>
              <w:bottom w:val="single" w:sz="4" w:space="0" w:color="auto"/>
              <w:right w:val="single" w:sz="4" w:space="0" w:color="auto"/>
            </w:tcBorders>
            <w:shd w:val="clear" w:color="auto" w:fill="auto"/>
            <w:vAlign w:val="center"/>
            <w:hideMark/>
          </w:tcPr>
          <w:p w:rsidR="00DE33BF" w:rsidRPr="007148E8" w:rsidRDefault="00DE33BF"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对水利设施用地土地用途和利用强度无限制</w:t>
            </w:r>
          </w:p>
        </w:tc>
        <w:tc>
          <w:tcPr>
            <w:tcW w:w="2280" w:type="dxa"/>
            <w:tcBorders>
              <w:top w:val="nil"/>
              <w:left w:val="nil"/>
              <w:bottom w:val="single" w:sz="4" w:space="0" w:color="auto"/>
              <w:right w:val="single" w:sz="4" w:space="0" w:color="auto"/>
            </w:tcBorders>
            <w:shd w:val="clear" w:color="auto" w:fill="auto"/>
            <w:vAlign w:val="center"/>
            <w:hideMark/>
          </w:tcPr>
          <w:p w:rsidR="00DE33BF" w:rsidRPr="007148E8" w:rsidRDefault="00DE33BF"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对水利设施用地土地用途无限制，但对利用强度略有限制</w:t>
            </w:r>
          </w:p>
        </w:tc>
        <w:tc>
          <w:tcPr>
            <w:tcW w:w="2280" w:type="dxa"/>
            <w:tcBorders>
              <w:top w:val="nil"/>
              <w:left w:val="nil"/>
              <w:bottom w:val="single" w:sz="4" w:space="0" w:color="auto"/>
              <w:right w:val="single" w:sz="4" w:space="0" w:color="auto"/>
            </w:tcBorders>
            <w:shd w:val="clear" w:color="auto" w:fill="auto"/>
            <w:vAlign w:val="center"/>
            <w:hideMark/>
          </w:tcPr>
          <w:p w:rsidR="00DE33BF" w:rsidRPr="007148E8" w:rsidRDefault="00DE33BF"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对水利设施用地土地用途略有限制，对利用强度有一定限制</w:t>
            </w:r>
          </w:p>
        </w:tc>
        <w:tc>
          <w:tcPr>
            <w:tcW w:w="2280" w:type="dxa"/>
            <w:tcBorders>
              <w:top w:val="nil"/>
              <w:left w:val="nil"/>
              <w:bottom w:val="single" w:sz="4" w:space="0" w:color="auto"/>
              <w:right w:val="single" w:sz="4" w:space="0" w:color="auto"/>
            </w:tcBorders>
            <w:shd w:val="clear" w:color="auto" w:fill="auto"/>
            <w:vAlign w:val="center"/>
            <w:hideMark/>
          </w:tcPr>
          <w:p w:rsidR="00DE33BF" w:rsidRPr="007148E8" w:rsidRDefault="00DE33BF"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对水利设施用地土地用途和利用强度有较大限制</w:t>
            </w:r>
          </w:p>
        </w:tc>
        <w:tc>
          <w:tcPr>
            <w:tcW w:w="2280" w:type="dxa"/>
            <w:tcBorders>
              <w:top w:val="nil"/>
              <w:left w:val="nil"/>
              <w:bottom w:val="single" w:sz="4" w:space="0" w:color="auto"/>
              <w:right w:val="single" w:sz="4" w:space="0" w:color="auto"/>
            </w:tcBorders>
            <w:shd w:val="clear" w:color="auto" w:fill="auto"/>
            <w:vAlign w:val="center"/>
            <w:hideMark/>
          </w:tcPr>
          <w:p w:rsidR="00DE33BF" w:rsidRPr="007148E8" w:rsidRDefault="00DE33BF"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对水利设施用地土地用途有很大限制，降低了利用强度</w:t>
            </w:r>
          </w:p>
        </w:tc>
      </w:tr>
    </w:tbl>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tbl>
      <w:tblPr>
        <w:tblW w:w="15300" w:type="dxa"/>
        <w:tblInd w:w="93" w:type="dxa"/>
        <w:tblLook w:val="04A0" w:firstRow="1" w:lastRow="0" w:firstColumn="1" w:lastColumn="0" w:noHBand="0" w:noVBand="1"/>
      </w:tblPr>
      <w:tblGrid>
        <w:gridCol w:w="1080"/>
        <w:gridCol w:w="1220"/>
        <w:gridCol w:w="1600"/>
        <w:gridCol w:w="2280"/>
        <w:gridCol w:w="2280"/>
        <w:gridCol w:w="2280"/>
        <w:gridCol w:w="2280"/>
        <w:gridCol w:w="2280"/>
      </w:tblGrid>
      <w:tr w:rsidR="007148E8" w:rsidRPr="007148E8" w:rsidTr="007F4823">
        <w:trPr>
          <w:trHeight w:val="510"/>
        </w:trPr>
        <w:tc>
          <w:tcPr>
            <w:tcW w:w="15300" w:type="dxa"/>
            <w:gridSpan w:val="8"/>
            <w:tcBorders>
              <w:top w:val="nil"/>
              <w:left w:val="nil"/>
              <w:bottom w:val="single" w:sz="4" w:space="0" w:color="auto"/>
              <w:right w:val="nil"/>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lastRenderedPageBreak/>
              <w:t>表6-3  许昌市城区水利设施用地三级地宗地地价修正因素说明表</w:t>
            </w:r>
          </w:p>
        </w:tc>
      </w:tr>
      <w:tr w:rsidR="007148E8" w:rsidRPr="007148E8" w:rsidTr="007F4823">
        <w:trPr>
          <w:trHeight w:val="510"/>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类型</w:t>
            </w:r>
          </w:p>
        </w:tc>
        <w:tc>
          <w:tcPr>
            <w:tcW w:w="2820" w:type="dxa"/>
            <w:gridSpan w:val="2"/>
            <w:tcBorders>
              <w:top w:val="single" w:sz="4" w:space="0" w:color="auto"/>
              <w:left w:val="nil"/>
              <w:bottom w:val="single" w:sz="4" w:space="0" w:color="auto"/>
              <w:right w:val="single" w:sz="4" w:space="0" w:color="000000"/>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修正因素名称</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优</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较优</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较劣</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劣</w:t>
            </w:r>
          </w:p>
        </w:tc>
      </w:tr>
      <w:tr w:rsidR="007148E8" w:rsidRPr="007148E8" w:rsidTr="007F4823">
        <w:trPr>
          <w:trHeight w:val="540"/>
        </w:trPr>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区域因素</w:t>
            </w:r>
          </w:p>
        </w:tc>
        <w:tc>
          <w:tcPr>
            <w:tcW w:w="122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16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距混合型主干道较近</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距生活型主干道较近</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距交通型主干道较近</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离主干道较远，离次干道较近</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离主干道和次干道都很远，周边是支路</w:t>
            </w:r>
          </w:p>
        </w:tc>
      </w:tr>
      <w:tr w:rsidR="007148E8" w:rsidRPr="007148E8" w:rsidTr="007F4823">
        <w:trPr>
          <w:trHeight w:val="810"/>
        </w:trPr>
        <w:tc>
          <w:tcPr>
            <w:tcW w:w="1080" w:type="dxa"/>
            <w:vMerge/>
            <w:tcBorders>
              <w:top w:val="nil"/>
              <w:left w:val="single" w:sz="4" w:space="0" w:color="auto"/>
              <w:bottom w:val="single" w:sz="4" w:space="0" w:color="000000"/>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22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对外交通便利度（货运）</w:t>
            </w:r>
          </w:p>
        </w:tc>
        <w:tc>
          <w:tcPr>
            <w:tcW w:w="16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距货运场/站距离</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＜1500米</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1500-2000米</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2000-2500米</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2500-3000米</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＞3000米</w:t>
            </w:r>
          </w:p>
        </w:tc>
      </w:tr>
      <w:tr w:rsidR="007148E8" w:rsidRPr="007148E8" w:rsidTr="007F4823">
        <w:trPr>
          <w:trHeight w:val="540"/>
        </w:trPr>
        <w:tc>
          <w:tcPr>
            <w:tcW w:w="1080" w:type="dxa"/>
            <w:vMerge/>
            <w:tcBorders>
              <w:top w:val="nil"/>
              <w:left w:val="single" w:sz="4" w:space="0" w:color="auto"/>
              <w:bottom w:val="single" w:sz="4" w:space="0" w:color="000000"/>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p>
        </w:tc>
        <w:tc>
          <w:tcPr>
            <w:tcW w:w="122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基础设施完善度</w:t>
            </w:r>
          </w:p>
        </w:tc>
        <w:tc>
          <w:tcPr>
            <w:tcW w:w="160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基础设施状况及保证率</w:t>
            </w:r>
          </w:p>
        </w:tc>
        <w:tc>
          <w:tcPr>
            <w:tcW w:w="22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基础设施完善，保证率&gt;80%</w:t>
            </w:r>
          </w:p>
        </w:tc>
        <w:tc>
          <w:tcPr>
            <w:tcW w:w="22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基础设施较完善，保证率70%-80%</w:t>
            </w:r>
          </w:p>
        </w:tc>
        <w:tc>
          <w:tcPr>
            <w:tcW w:w="22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基础设施水平一般，保证率50%-70%</w:t>
            </w:r>
          </w:p>
        </w:tc>
        <w:tc>
          <w:tcPr>
            <w:tcW w:w="22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基础设施不完善，保证率&lt;50%</w:t>
            </w:r>
          </w:p>
        </w:tc>
        <w:tc>
          <w:tcPr>
            <w:tcW w:w="22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无基础设施</w:t>
            </w:r>
          </w:p>
        </w:tc>
      </w:tr>
      <w:tr w:rsidR="007148E8" w:rsidRPr="007148E8" w:rsidTr="007F4823">
        <w:trPr>
          <w:trHeight w:val="540"/>
        </w:trPr>
        <w:tc>
          <w:tcPr>
            <w:tcW w:w="1080" w:type="dxa"/>
            <w:vMerge/>
            <w:tcBorders>
              <w:top w:val="nil"/>
              <w:left w:val="single" w:sz="4" w:space="0" w:color="auto"/>
              <w:bottom w:val="single" w:sz="4" w:space="0" w:color="000000"/>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22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自然条件优劣度</w:t>
            </w:r>
          </w:p>
        </w:tc>
        <w:tc>
          <w:tcPr>
            <w:tcW w:w="16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自然条件</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不需要任何处理的良好建筑地区</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不需要处理的较好建筑地区</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需要局部处理或需要注意的建筑地区</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需要处理的建筑地区</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不宜于建筑地区</w:t>
            </w:r>
          </w:p>
        </w:tc>
      </w:tr>
      <w:tr w:rsidR="007148E8" w:rsidRPr="007148E8" w:rsidTr="007F4823">
        <w:trPr>
          <w:trHeight w:val="540"/>
        </w:trPr>
        <w:tc>
          <w:tcPr>
            <w:tcW w:w="1080" w:type="dxa"/>
            <w:vMerge/>
            <w:tcBorders>
              <w:top w:val="nil"/>
              <w:left w:val="single" w:sz="4" w:space="0" w:color="auto"/>
              <w:bottom w:val="single" w:sz="4" w:space="0" w:color="000000"/>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22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河流或水面影响度</w:t>
            </w:r>
          </w:p>
        </w:tc>
        <w:tc>
          <w:tcPr>
            <w:tcW w:w="16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距水面距离</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＜1000米</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1000-1500米</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1500-1800米</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1800-2000米</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＞2000米</w:t>
            </w:r>
          </w:p>
        </w:tc>
      </w:tr>
      <w:tr w:rsidR="007148E8" w:rsidRPr="007148E8" w:rsidTr="007F4823">
        <w:trPr>
          <w:trHeight w:val="420"/>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个别因素</w:t>
            </w:r>
          </w:p>
        </w:tc>
        <w:tc>
          <w:tcPr>
            <w:tcW w:w="2820" w:type="dxa"/>
            <w:gridSpan w:val="2"/>
            <w:tcBorders>
              <w:top w:val="single" w:sz="4" w:space="0" w:color="auto"/>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临道路类型</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交通型主干道</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混合型主干道</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生活型主干道</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交通型次干道</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支路、小巷</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2820" w:type="dxa"/>
            <w:gridSpan w:val="2"/>
            <w:tcBorders>
              <w:top w:val="single" w:sz="4" w:space="0" w:color="auto"/>
              <w:left w:val="nil"/>
              <w:bottom w:val="single" w:sz="4" w:space="0" w:color="auto"/>
              <w:right w:val="single" w:sz="4" w:space="0" w:color="000000"/>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宗地面积</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面积对使用无影响，形状为矩形</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面积对使用略有影响，形状为规则多边形</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面积对使用有一定影响，形状较规则</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面积对使用影响较大，形状不规则</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面积对使用影响严重，形状极不规则</w:t>
            </w:r>
          </w:p>
        </w:tc>
      </w:tr>
      <w:tr w:rsidR="00DE33BF"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E33BF" w:rsidRPr="007148E8" w:rsidRDefault="00DE33BF" w:rsidP="00332BB3">
            <w:pPr>
              <w:widowControl/>
              <w:jc w:val="left"/>
              <w:rPr>
                <w:rFonts w:asciiTheme="minorEastAsia" w:eastAsiaTheme="minorEastAsia" w:hAnsiTheme="minorEastAsia" w:cs="宋体"/>
                <w:kern w:val="0"/>
                <w:szCs w:val="21"/>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hideMark/>
          </w:tcPr>
          <w:p w:rsidR="00DE33BF" w:rsidRPr="007148E8" w:rsidRDefault="00DE33BF"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规划限制</w:t>
            </w:r>
          </w:p>
        </w:tc>
        <w:tc>
          <w:tcPr>
            <w:tcW w:w="2280" w:type="dxa"/>
            <w:tcBorders>
              <w:top w:val="nil"/>
              <w:left w:val="nil"/>
              <w:bottom w:val="single" w:sz="4" w:space="0" w:color="auto"/>
              <w:right w:val="single" w:sz="4" w:space="0" w:color="auto"/>
            </w:tcBorders>
            <w:shd w:val="clear" w:color="auto" w:fill="auto"/>
            <w:vAlign w:val="center"/>
            <w:hideMark/>
          </w:tcPr>
          <w:p w:rsidR="00DE33BF" w:rsidRPr="007148E8" w:rsidRDefault="00DE33BF"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对水利设施用地土地用途和利用强度无限制</w:t>
            </w:r>
          </w:p>
        </w:tc>
        <w:tc>
          <w:tcPr>
            <w:tcW w:w="2280" w:type="dxa"/>
            <w:tcBorders>
              <w:top w:val="nil"/>
              <w:left w:val="nil"/>
              <w:bottom w:val="single" w:sz="4" w:space="0" w:color="auto"/>
              <w:right w:val="single" w:sz="4" w:space="0" w:color="auto"/>
            </w:tcBorders>
            <w:shd w:val="clear" w:color="auto" w:fill="auto"/>
            <w:vAlign w:val="center"/>
            <w:hideMark/>
          </w:tcPr>
          <w:p w:rsidR="00DE33BF" w:rsidRPr="007148E8" w:rsidRDefault="00DE33BF"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对水利设施用地土地用途无限制，但对利用强度略有限制</w:t>
            </w:r>
          </w:p>
        </w:tc>
        <w:tc>
          <w:tcPr>
            <w:tcW w:w="2280" w:type="dxa"/>
            <w:tcBorders>
              <w:top w:val="nil"/>
              <w:left w:val="nil"/>
              <w:bottom w:val="single" w:sz="4" w:space="0" w:color="auto"/>
              <w:right w:val="single" w:sz="4" w:space="0" w:color="auto"/>
            </w:tcBorders>
            <w:shd w:val="clear" w:color="auto" w:fill="auto"/>
            <w:vAlign w:val="center"/>
            <w:hideMark/>
          </w:tcPr>
          <w:p w:rsidR="00DE33BF" w:rsidRPr="007148E8" w:rsidRDefault="00DE33BF"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对水利设施用地土地用途略有限制，对利用强度有一定限制</w:t>
            </w:r>
          </w:p>
        </w:tc>
        <w:tc>
          <w:tcPr>
            <w:tcW w:w="2280" w:type="dxa"/>
            <w:tcBorders>
              <w:top w:val="nil"/>
              <w:left w:val="nil"/>
              <w:bottom w:val="single" w:sz="4" w:space="0" w:color="auto"/>
              <w:right w:val="single" w:sz="4" w:space="0" w:color="auto"/>
            </w:tcBorders>
            <w:shd w:val="clear" w:color="auto" w:fill="auto"/>
            <w:vAlign w:val="center"/>
            <w:hideMark/>
          </w:tcPr>
          <w:p w:rsidR="00DE33BF" w:rsidRPr="007148E8" w:rsidRDefault="00DE33BF"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对水利设施用地土地用途和利用强度有较大限制</w:t>
            </w:r>
          </w:p>
        </w:tc>
        <w:tc>
          <w:tcPr>
            <w:tcW w:w="2280" w:type="dxa"/>
            <w:tcBorders>
              <w:top w:val="nil"/>
              <w:left w:val="nil"/>
              <w:bottom w:val="single" w:sz="4" w:space="0" w:color="auto"/>
              <w:right w:val="single" w:sz="4" w:space="0" w:color="auto"/>
            </w:tcBorders>
            <w:shd w:val="clear" w:color="auto" w:fill="auto"/>
            <w:vAlign w:val="center"/>
            <w:hideMark/>
          </w:tcPr>
          <w:p w:rsidR="00DE33BF" w:rsidRPr="007148E8" w:rsidRDefault="00DE33BF"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对水利设施用地土地用途有很大限制，降低了利用强度</w:t>
            </w:r>
          </w:p>
        </w:tc>
      </w:tr>
    </w:tbl>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tbl>
      <w:tblPr>
        <w:tblW w:w="15300" w:type="dxa"/>
        <w:tblInd w:w="93" w:type="dxa"/>
        <w:tblLook w:val="04A0" w:firstRow="1" w:lastRow="0" w:firstColumn="1" w:lastColumn="0" w:noHBand="0" w:noVBand="1"/>
      </w:tblPr>
      <w:tblGrid>
        <w:gridCol w:w="1080"/>
        <w:gridCol w:w="1220"/>
        <w:gridCol w:w="1600"/>
        <w:gridCol w:w="2280"/>
        <w:gridCol w:w="2280"/>
        <w:gridCol w:w="2280"/>
        <w:gridCol w:w="2280"/>
        <w:gridCol w:w="2280"/>
      </w:tblGrid>
      <w:tr w:rsidR="007148E8" w:rsidRPr="007148E8" w:rsidTr="007F4823">
        <w:trPr>
          <w:trHeight w:val="510"/>
        </w:trPr>
        <w:tc>
          <w:tcPr>
            <w:tcW w:w="15300" w:type="dxa"/>
            <w:gridSpan w:val="8"/>
            <w:tcBorders>
              <w:top w:val="nil"/>
              <w:left w:val="nil"/>
              <w:bottom w:val="single" w:sz="4" w:space="0" w:color="auto"/>
              <w:right w:val="nil"/>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lastRenderedPageBreak/>
              <w:t>表6-4  许昌市城区水利设施用地四级地宗地地价修正因素说明表</w:t>
            </w:r>
          </w:p>
        </w:tc>
      </w:tr>
      <w:tr w:rsidR="007148E8" w:rsidRPr="007148E8" w:rsidTr="007F4823">
        <w:trPr>
          <w:trHeight w:val="510"/>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类型</w:t>
            </w:r>
          </w:p>
        </w:tc>
        <w:tc>
          <w:tcPr>
            <w:tcW w:w="2820" w:type="dxa"/>
            <w:gridSpan w:val="2"/>
            <w:tcBorders>
              <w:top w:val="single" w:sz="4" w:space="0" w:color="auto"/>
              <w:left w:val="nil"/>
              <w:bottom w:val="single" w:sz="4" w:space="0" w:color="auto"/>
              <w:right w:val="single" w:sz="4" w:space="0" w:color="000000"/>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修正因素名称</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优</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较优</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较劣</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劣</w:t>
            </w:r>
          </w:p>
        </w:tc>
      </w:tr>
      <w:tr w:rsidR="007148E8" w:rsidRPr="007148E8" w:rsidTr="007F4823">
        <w:trPr>
          <w:trHeight w:val="540"/>
        </w:trPr>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区域因素</w:t>
            </w:r>
          </w:p>
        </w:tc>
        <w:tc>
          <w:tcPr>
            <w:tcW w:w="122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16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距混合型主干道较近</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距生活型主干道较近</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距交通型主干道较近</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离主干道较远，离次干道较近</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离主干道和次干道都很远，周边是支路</w:t>
            </w:r>
          </w:p>
        </w:tc>
      </w:tr>
      <w:tr w:rsidR="007148E8" w:rsidRPr="007148E8" w:rsidTr="007F4823">
        <w:trPr>
          <w:trHeight w:val="810"/>
        </w:trPr>
        <w:tc>
          <w:tcPr>
            <w:tcW w:w="1080" w:type="dxa"/>
            <w:vMerge/>
            <w:tcBorders>
              <w:top w:val="nil"/>
              <w:left w:val="single" w:sz="4" w:space="0" w:color="auto"/>
              <w:bottom w:val="single" w:sz="4" w:space="0" w:color="000000"/>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22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对外交通便利度（货运）</w:t>
            </w:r>
          </w:p>
        </w:tc>
        <w:tc>
          <w:tcPr>
            <w:tcW w:w="16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距货运场/站距离</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＜2000米</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2000-2500米</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2500-3000米</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3000-3500米</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＞3500米</w:t>
            </w:r>
          </w:p>
        </w:tc>
      </w:tr>
      <w:tr w:rsidR="007148E8" w:rsidRPr="007148E8" w:rsidTr="007F4823">
        <w:trPr>
          <w:trHeight w:val="540"/>
        </w:trPr>
        <w:tc>
          <w:tcPr>
            <w:tcW w:w="1080" w:type="dxa"/>
            <w:vMerge/>
            <w:tcBorders>
              <w:top w:val="nil"/>
              <w:left w:val="single" w:sz="4" w:space="0" w:color="auto"/>
              <w:bottom w:val="single" w:sz="4" w:space="0" w:color="000000"/>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p>
        </w:tc>
        <w:tc>
          <w:tcPr>
            <w:tcW w:w="122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基础设施完善度</w:t>
            </w:r>
          </w:p>
        </w:tc>
        <w:tc>
          <w:tcPr>
            <w:tcW w:w="160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基础设施状况及保证率</w:t>
            </w:r>
          </w:p>
        </w:tc>
        <w:tc>
          <w:tcPr>
            <w:tcW w:w="22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基础设施完善，保证率&gt;80%</w:t>
            </w:r>
          </w:p>
        </w:tc>
        <w:tc>
          <w:tcPr>
            <w:tcW w:w="22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基础设施较完善，保证率70%-80%</w:t>
            </w:r>
          </w:p>
        </w:tc>
        <w:tc>
          <w:tcPr>
            <w:tcW w:w="22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基础设施水平一般，保证率50%-70%</w:t>
            </w:r>
          </w:p>
        </w:tc>
        <w:tc>
          <w:tcPr>
            <w:tcW w:w="22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基础设施不完善，保证率&lt;50%</w:t>
            </w:r>
          </w:p>
        </w:tc>
        <w:tc>
          <w:tcPr>
            <w:tcW w:w="22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无基础设施</w:t>
            </w:r>
          </w:p>
        </w:tc>
      </w:tr>
      <w:tr w:rsidR="007148E8" w:rsidRPr="007148E8" w:rsidTr="007F4823">
        <w:trPr>
          <w:trHeight w:val="540"/>
        </w:trPr>
        <w:tc>
          <w:tcPr>
            <w:tcW w:w="1080" w:type="dxa"/>
            <w:vMerge/>
            <w:tcBorders>
              <w:top w:val="nil"/>
              <w:left w:val="single" w:sz="4" w:space="0" w:color="auto"/>
              <w:bottom w:val="single" w:sz="4" w:space="0" w:color="000000"/>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22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自然条件优劣度</w:t>
            </w:r>
          </w:p>
        </w:tc>
        <w:tc>
          <w:tcPr>
            <w:tcW w:w="16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自然条件</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不需要任何处理的良好建筑地区</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不需要处理的较好建筑地区</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需要局部处理或需要注意的建筑地区</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需要处理的建筑地区</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不宜于建筑地区</w:t>
            </w:r>
          </w:p>
        </w:tc>
      </w:tr>
      <w:tr w:rsidR="007148E8" w:rsidRPr="007148E8" w:rsidTr="007F4823">
        <w:trPr>
          <w:trHeight w:val="540"/>
        </w:trPr>
        <w:tc>
          <w:tcPr>
            <w:tcW w:w="1080" w:type="dxa"/>
            <w:vMerge/>
            <w:tcBorders>
              <w:top w:val="nil"/>
              <w:left w:val="single" w:sz="4" w:space="0" w:color="auto"/>
              <w:bottom w:val="single" w:sz="4" w:space="0" w:color="000000"/>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22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河流或水面影响度</w:t>
            </w:r>
          </w:p>
        </w:tc>
        <w:tc>
          <w:tcPr>
            <w:tcW w:w="16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距水面距离</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＜1500米</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1500-2000米</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2000-2500米</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2500-3000米</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＞3000米</w:t>
            </w:r>
          </w:p>
        </w:tc>
      </w:tr>
      <w:tr w:rsidR="007148E8" w:rsidRPr="007148E8" w:rsidTr="007F4823">
        <w:trPr>
          <w:trHeight w:val="420"/>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个别因素</w:t>
            </w:r>
          </w:p>
        </w:tc>
        <w:tc>
          <w:tcPr>
            <w:tcW w:w="2820" w:type="dxa"/>
            <w:gridSpan w:val="2"/>
            <w:tcBorders>
              <w:top w:val="single" w:sz="4" w:space="0" w:color="auto"/>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临道路类型</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交通型主干道</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混合型主干道</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生活型主干道</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交通型次干道</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支路、小巷</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2820" w:type="dxa"/>
            <w:gridSpan w:val="2"/>
            <w:tcBorders>
              <w:top w:val="single" w:sz="4" w:space="0" w:color="auto"/>
              <w:left w:val="nil"/>
              <w:bottom w:val="single" w:sz="4" w:space="0" w:color="auto"/>
              <w:right w:val="single" w:sz="4" w:space="0" w:color="000000"/>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宗地面积</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面积对使用无影响，形状为矩形</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面积对使用略有影响，形状为规则多边形</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面积对使用有一定影响，形状较规则</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面积对使用影响较大，形状不规则</w:t>
            </w:r>
          </w:p>
        </w:tc>
        <w:tc>
          <w:tcPr>
            <w:tcW w:w="22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面积对使用影响严重，形状极不规则</w:t>
            </w:r>
          </w:p>
        </w:tc>
      </w:tr>
      <w:tr w:rsidR="00DE33BF"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E33BF" w:rsidRPr="007148E8" w:rsidRDefault="00DE33BF" w:rsidP="00332BB3">
            <w:pPr>
              <w:widowControl/>
              <w:jc w:val="left"/>
              <w:rPr>
                <w:rFonts w:asciiTheme="minorEastAsia" w:eastAsiaTheme="minorEastAsia" w:hAnsiTheme="minorEastAsia" w:cs="宋体"/>
                <w:kern w:val="0"/>
                <w:szCs w:val="21"/>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hideMark/>
          </w:tcPr>
          <w:p w:rsidR="00DE33BF" w:rsidRPr="007148E8" w:rsidRDefault="00DE33BF"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规划限制</w:t>
            </w:r>
          </w:p>
        </w:tc>
        <w:tc>
          <w:tcPr>
            <w:tcW w:w="2280" w:type="dxa"/>
            <w:tcBorders>
              <w:top w:val="nil"/>
              <w:left w:val="nil"/>
              <w:bottom w:val="single" w:sz="4" w:space="0" w:color="auto"/>
              <w:right w:val="single" w:sz="4" w:space="0" w:color="auto"/>
            </w:tcBorders>
            <w:shd w:val="clear" w:color="auto" w:fill="auto"/>
            <w:vAlign w:val="center"/>
            <w:hideMark/>
          </w:tcPr>
          <w:p w:rsidR="00DE33BF" w:rsidRPr="007148E8" w:rsidRDefault="00DE33BF"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对水利设施用地土地用途和利用强度无限制</w:t>
            </w:r>
          </w:p>
        </w:tc>
        <w:tc>
          <w:tcPr>
            <w:tcW w:w="2280" w:type="dxa"/>
            <w:tcBorders>
              <w:top w:val="nil"/>
              <w:left w:val="nil"/>
              <w:bottom w:val="single" w:sz="4" w:space="0" w:color="auto"/>
              <w:right w:val="single" w:sz="4" w:space="0" w:color="auto"/>
            </w:tcBorders>
            <w:shd w:val="clear" w:color="auto" w:fill="auto"/>
            <w:vAlign w:val="center"/>
            <w:hideMark/>
          </w:tcPr>
          <w:p w:rsidR="00DE33BF" w:rsidRPr="007148E8" w:rsidRDefault="00DE33BF"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对水利设施用地土地用途无限制，但对利用强度略有限制</w:t>
            </w:r>
          </w:p>
        </w:tc>
        <w:tc>
          <w:tcPr>
            <w:tcW w:w="2280" w:type="dxa"/>
            <w:tcBorders>
              <w:top w:val="nil"/>
              <w:left w:val="nil"/>
              <w:bottom w:val="single" w:sz="4" w:space="0" w:color="auto"/>
              <w:right w:val="single" w:sz="4" w:space="0" w:color="auto"/>
            </w:tcBorders>
            <w:shd w:val="clear" w:color="auto" w:fill="auto"/>
            <w:vAlign w:val="center"/>
            <w:hideMark/>
          </w:tcPr>
          <w:p w:rsidR="00DE33BF" w:rsidRPr="007148E8" w:rsidRDefault="00DE33BF"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对水利设施用地土地用途略有限制，对利用强度有一定限制</w:t>
            </w:r>
          </w:p>
        </w:tc>
        <w:tc>
          <w:tcPr>
            <w:tcW w:w="2280" w:type="dxa"/>
            <w:tcBorders>
              <w:top w:val="nil"/>
              <w:left w:val="nil"/>
              <w:bottom w:val="single" w:sz="4" w:space="0" w:color="auto"/>
              <w:right w:val="single" w:sz="4" w:space="0" w:color="auto"/>
            </w:tcBorders>
            <w:shd w:val="clear" w:color="auto" w:fill="auto"/>
            <w:vAlign w:val="center"/>
            <w:hideMark/>
          </w:tcPr>
          <w:p w:rsidR="00DE33BF" w:rsidRPr="007148E8" w:rsidRDefault="00DE33BF"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对水利设施用地土地用途和利用强度有较大限制</w:t>
            </w:r>
          </w:p>
        </w:tc>
        <w:tc>
          <w:tcPr>
            <w:tcW w:w="2280" w:type="dxa"/>
            <w:tcBorders>
              <w:top w:val="nil"/>
              <w:left w:val="nil"/>
              <w:bottom w:val="single" w:sz="4" w:space="0" w:color="auto"/>
              <w:right w:val="single" w:sz="4" w:space="0" w:color="auto"/>
            </w:tcBorders>
            <w:shd w:val="clear" w:color="auto" w:fill="auto"/>
            <w:vAlign w:val="center"/>
            <w:hideMark/>
          </w:tcPr>
          <w:p w:rsidR="00DE33BF" w:rsidRPr="007148E8" w:rsidRDefault="00DE33BF"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对水利设施用地土地用途有很大限制，降低了利用强度</w:t>
            </w:r>
          </w:p>
        </w:tc>
      </w:tr>
    </w:tbl>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tbl>
      <w:tblPr>
        <w:tblW w:w="15260" w:type="dxa"/>
        <w:tblInd w:w="93" w:type="dxa"/>
        <w:tblLook w:val="04A0" w:firstRow="1" w:lastRow="0" w:firstColumn="1" w:lastColumn="0" w:noHBand="0" w:noVBand="1"/>
      </w:tblPr>
      <w:tblGrid>
        <w:gridCol w:w="1080"/>
        <w:gridCol w:w="1780"/>
        <w:gridCol w:w="1600"/>
        <w:gridCol w:w="2160"/>
        <w:gridCol w:w="2160"/>
        <w:gridCol w:w="2160"/>
        <w:gridCol w:w="2160"/>
        <w:gridCol w:w="2160"/>
      </w:tblGrid>
      <w:tr w:rsidR="007148E8" w:rsidRPr="007148E8" w:rsidTr="007F4823">
        <w:trPr>
          <w:trHeight w:val="435"/>
        </w:trPr>
        <w:tc>
          <w:tcPr>
            <w:tcW w:w="15260" w:type="dxa"/>
            <w:gridSpan w:val="8"/>
            <w:tcBorders>
              <w:top w:val="nil"/>
              <w:left w:val="nil"/>
              <w:bottom w:val="single" w:sz="4" w:space="0" w:color="auto"/>
              <w:right w:val="nil"/>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lastRenderedPageBreak/>
              <w:t>表7-1  许昌市城区特殊用地一级地宗地地价修正因素说明表</w:t>
            </w:r>
          </w:p>
        </w:tc>
      </w:tr>
      <w:tr w:rsidR="007148E8" w:rsidRPr="007148E8" w:rsidTr="007F4823">
        <w:trPr>
          <w:trHeight w:val="480"/>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类型</w:t>
            </w:r>
          </w:p>
        </w:tc>
        <w:tc>
          <w:tcPr>
            <w:tcW w:w="3380" w:type="dxa"/>
            <w:gridSpan w:val="2"/>
            <w:tcBorders>
              <w:top w:val="single" w:sz="4" w:space="0" w:color="auto"/>
              <w:left w:val="nil"/>
              <w:bottom w:val="single" w:sz="4" w:space="0" w:color="auto"/>
              <w:right w:val="single" w:sz="4" w:space="0" w:color="000000"/>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修正因素名称</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优</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较优</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较劣</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劣</w:t>
            </w:r>
          </w:p>
        </w:tc>
      </w:tr>
      <w:tr w:rsidR="007148E8" w:rsidRPr="007148E8" w:rsidTr="007F4823">
        <w:trPr>
          <w:trHeight w:val="810"/>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区域因素</w:t>
            </w:r>
          </w:p>
        </w:tc>
        <w:tc>
          <w:tcPr>
            <w:tcW w:w="17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商服繁华影响度</w:t>
            </w:r>
          </w:p>
        </w:tc>
        <w:tc>
          <w:tcPr>
            <w:tcW w:w="16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距最近商服中心距离</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＜1000米</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1000-1500米</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1500-2000米</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2000-2500米</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＞2500米</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7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16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路网稠密，有生活型主干道，停车方便</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路网稠密，有生活型主干道，停车较方便</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路网稠密，有混合型主干道，能够停车</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路网较稠密，有生活型次干道，停车较困难</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路网不稠密，周边是支路，停车困难</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7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公交便捷度</w:t>
            </w:r>
          </w:p>
        </w:tc>
        <w:tc>
          <w:tcPr>
            <w:tcW w:w="16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周边300米内公交站点数</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≥5或终点站</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1或无站点</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p>
        </w:tc>
        <w:tc>
          <w:tcPr>
            <w:tcW w:w="17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基础设施完善度</w:t>
            </w:r>
          </w:p>
        </w:tc>
        <w:tc>
          <w:tcPr>
            <w:tcW w:w="160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基础设施状况及保证率</w:t>
            </w:r>
          </w:p>
        </w:tc>
        <w:tc>
          <w:tcPr>
            <w:tcW w:w="21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基础设施完善，保证率&gt;80%</w:t>
            </w:r>
          </w:p>
        </w:tc>
        <w:tc>
          <w:tcPr>
            <w:tcW w:w="21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基础设施较完善，保证率70%-80%</w:t>
            </w:r>
          </w:p>
        </w:tc>
        <w:tc>
          <w:tcPr>
            <w:tcW w:w="21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基础设施水平一般，保证率50%-70%</w:t>
            </w:r>
          </w:p>
        </w:tc>
        <w:tc>
          <w:tcPr>
            <w:tcW w:w="21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基础设施不完善，保证率&lt;50%</w:t>
            </w:r>
          </w:p>
        </w:tc>
        <w:tc>
          <w:tcPr>
            <w:tcW w:w="21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无基础设施</w:t>
            </w:r>
          </w:p>
        </w:tc>
      </w:tr>
      <w:tr w:rsidR="007148E8" w:rsidRPr="007148E8" w:rsidTr="007F4823">
        <w:trPr>
          <w:trHeight w:val="40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7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环境质量优劣度</w:t>
            </w:r>
          </w:p>
        </w:tc>
        <w:tc>
          <w:tcPr>
            <w:tcW w:w="16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环境条件</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无污染</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基本无污染</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轻污染</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污染较严重</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严重污染</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7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自然条件优劣度</w:t>
            </w:r>
          </w:p>
        </w:tc>
        <w:tc>
          <w:tcPr>
            <w:tcW w:w="16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自然条件</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不需要任何处理的良好建筑地区</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不需要处理的较好建筑地区</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需要局部处理或需要注意的建筑地区</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需要处理的建筑地区</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不宜于建筑地区</w:t>
            </w:r>
          </w:p>
        </w:tc>
      </w:tr>
      <w:tr w:rsidR="007148E8" w:rsidRPr="007148E8" w:rsidTr="007F4823">
        <w:trPr>
          <w:trHeight w:val="40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7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16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高</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较高</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较低</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低</w:t>
            </w:r>
          </w:p>
        </w:tc>
      </w:tr>
      <w:tr w:rsidR="007148E8" w:rsidRPr="007148E8" w:rsidTr="007F4823">
        <w:trPr>
          <w:trHeight w:val="405"/>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个别因素</w:t>
            </w:r>
          </w:p>
        </w:tc>
        <w:tc>
          <w:tcPr>
            <w:tcW w:w="3380" w:type="dxa"/>
            <w:gridSpan w:val="2"/>
            <w:tcBorders>
              <w:top w:val="single" w:sz="4" w:space="0" w:color="auto"/>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临道路类型</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混合型生活型主干道</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生活型次干道</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交通型主干道</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交通型次干道</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支路、小巷</w:t>
            </w:r>
          </w:p>
        </w:tc>
      </w:tr>
      <w:tr w:rsidR="007148E8" w:rsidRPr="007148E8" w:rsidTr="007F4823">
        <w:trPr>
          <w:trHeight w:val="40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3380" w:type="dxa"/>
            <w:gridSpan w:val="2"/>
            <w:tcBorders>
              <w:top w:val="single" w:sz="4" w:space="0" w:color="auto"/>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距最近公交站点距离</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＜100米</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100-200米</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200-500米</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500-800米</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＞800米</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3380" w:type="dxa"/>
            <w:gridSpan w:val="2"/>
            <w:tcBorders>
              <w:top w:val="single" w:sz="4" w:space="0" w:color="auto"/>
              <w:left w:val="nil"/>
              <w:bottom w:val="single" w:sz="4" w:space="0" w:color="auto"/>
              <w:right w:val="single" w:sz="4" w:space="0" w:color="000000"/>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宗地面积</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面积对使用无影响，形状为矩形</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面积对使用略有影响，形状为规则多边形</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面积对使用有一定影响，形状较规则</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面积对使用影响较大，形状不规则</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面积对使用影响严重，形状极不规则</w:t>
            </w:r>
          </w:p>
        </w:tc>
      </w:tr>
      <w:tr w:rsidR="00E508EC"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E508EC" w:rsidRPr="007148E8" w:rsidRDefault="00E508EC" w:rsidP="00332BB3">
            <w:pPr>
              <w:widowControl/>
              <w:jc w:val="left"/>
              <w:rPr>
                <w:rFonts w:asciiTheme="minorEastAsia" w:eastAsiaTheme="minorEastAsia" w:hAnsiTheme="minorEastAsia" w:cs="宋体"/>
                <w:kern w:val="0"/>
                <w:szCs w:val="21"/>
              </w:rPr>
            </w:pPr>
          </w:p>
        </w:tc>
        <w:tc>
          <w:tcPr>
            <w:tcW w:w="3380" w:type="dxa"/>
            <w:gridSpan w:val="2"/>
            <w:tcBorders>
              <w:top w:val="single" w:sz="4" w:space="0" w:color="auto"/>
              <w:left w:val="nil"/>
              <w:bottom w:val="single" w:sz="4" w:space="0" w:color="auto"/>
              <w:right w:val="single" w:sz="4" w:space="0" w:color="000000"/>
            </w:tcBorders>
            <w:shd w:val="clear" w:color="auto" w:fill="auto"/>
            <w:vAlign w:val="center"/>
            <w:hideMark/>
          </w:tcPr>
          <w:p w:rsidR="00E508EC" w:rsidRPr="007148E8" w:rsidRDefault="00E508EC"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规划限制</w:t>
            </w:r>
          </w:p>
        </w:tc>
        <w:tc>
          <w:tcPr>
            <w:tcW w:w="2160" w:type="dxa"/>
            <w:tcBorders>
              <w:top w:val="nil"/>
              <w:left w:val="nil"/>
              <w:bottom w:val="single" w:sz="4" w:space="0" w:color="auto"/>
              <w:right w:val="single" w:sz="4" w:space="0" w:color="auto"/>
            </w:tcBorders>
            <w:shd w:val="clear" w:color="auto" w:fill="auto"/>
            <w:vAlign w:val="center"/>
            <w:hideMark/>
          </w:tcPr>
          <w:p w:rsidR="00E508EC" w:rsidRPr="007148E8" w:rsidRDefault="00E508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对特殊用地土地用途和利用强度无限制</w:t>
            </w:r>
          </w:p>
        </w:tc>
        <w:tc>
          <w:tcPr>
            <w:tcW w:w="2160" w:type="dxa"/>
            <w:tcBorders>
              <w:top w:val="nil"/>
              <w:left w:val="nil"/>
              <w:bottom w:val="single" w:sz="4" w:space="0" w:color="auto"/>
              <w:right w:val="single" w:sz="4" w:space="0" w:color="auto"/>
            </w:tcBorders>
            <w:shd w:val="clear" w:color="auto" w:fill="auto"/>
            <w:vAlign w:val="center"/>
            <w:hideMark/>
          </w:tcPr>
          <w:p w:rsidR="00E508EC" w:rsidRPr="007148E8" w:rsidRDefault="00E508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对特殊用地土地用途无限制，但对利用强度略有限制</w:t>
            </w:r>
          </w:p>
        </w:tc>
        <w:tc>
          <w:tcPr>
            <w:tcW w:w="2160" w:type="dxa"/>
            <w:tcBorders>
              <w:top w:val="nil"/>
              <w:left w:val="nil"/>
              <w:bottom w:val="single" w:sz="4" w:space="0" w:color="auto"/>
              <w:right w:val="single" w:sz="4" w:space="0" w:color="auto"/>
            </w:tcBorders>
            <w:shd w:val="clear" w:color="auto" w:fill="auto"/>
            <w:vAlign w:val="center"/>
            <w:hideMark/>
          </w:tcPr>
          <w:p w:rsidR="00E508EC" w:rsidRPr="007148E8" w:rsidRDefault="00E508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对特殊用地土地用途略有限制，对利用强度有一定限制</w:t>
            </w:r>
          </w:p>
        </w:tc>
        <w:tc>
          <w:tcPr>
            <w:tcW w:w="2160" w:type="dxa"/>
            <w:tcBorders>
              <w:top w:val="nil"/>
              <w:left w:val="nil"/>
              <w:bottom w:val="single" w:sz="4" w:space="0" w:color="auto"/>
              <w:right w:val="single" w:sz="4" w:space="0" w:color="auto"/>
            </w:tcBorders>
            <w:shd w:val="clear" w:color="auto" w:fill="auto"/>
            <w:vAlign w:val="center"/>
            <w:hideMark/>
          </w:tcPr>
          <w:p w:rsidR="00E508EC" w:rsidRPr="007148E8" w:rsidRDefault="00E508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对特殊用地土地用途和利用强度有较大限制</w:t>
            </w:r>
          </w:p>
        </w:tc>
        <w:tc>
          <w:tcPr>
            <w:tcW w:w="2160" w:type="dxa"/>
            <w:tcBorders>
              <w:top w:val="nil"/>
              <w:left w:val="nil"/>
              <w:bottom w:val="single" w:sz="4" w:space="0" w:color="auto"/>
              <w:right w:val="single" w:sz="4" w:space="0" w:color="auto"/>
            </w:tcBorders>
            <w:shd w:val="clear" w:color="auto" w:fill="auto"/>
            <w:vAlign w:val="center"/>
            <w:hideMark/>
          </w:tcPr>
          <w:p w:rsidR="00E508EC" w:rsidRPr="007148E8" w:rsidRDefault="00E508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对特殊用地土地用途有很大限制，降低了利用强度</w:t>
            </w:r>
          </w:p>
        </w:tc>
      </w:tr>
    </w:tbl>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tbl>
      <w:tblPr>
        <w:tblW w:w="15260" w:type="dxa"/>
        <w:tblInd w:w="93" w:type="dxa"/>
        <w:tblLook w:val="04A0" w:firstRow="1" w:lastRow="0" w:firstColumn="1" w:lastColumn="0" w:noHBand="0" w:noVBand="1"/>
      </w:tblPr>
      <w:tblGrid>
        <w:gridCol w:w="1080"/>
        <w:gridCol w:w="1780"/>
        <w:gridCol w:w="1600"/>
        <w:gridCol w:w="2160"/>
        <w:gridCol w:w="2160"/>
        <w:gridCol w:w="2160"/>
        <w:gridCol w:w="2160"/>
        <w:gridCol w:w="2160"/>
      </w:tblGrid>
      <w:tr w:rsidR="007148E8" w:rsidRPr="007148E8" w:rsidTr="007F4823">
        <w:trPr>
          <w:trHeight w:val="435"/>
        </w:trPr>
        <w:tc>
          <w:tcPr>
            <w:tcW w:w="15260" w:type="dxa"/>
            <w:gridSpan w:val="8"/>
            <w:tcBorders>
              <w:top w:val="nil"/>
              <w:left w:val="nil"/>
              <w:bottom w:val="single" w:sz="4" w:space="0" w:color="auto"/>
              <w:right w:val="nil"/>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lastRenderedPageBreak/>
              <w:t>表7-2  许昌市城区特殊用地二级地宗地地价修正因素说明表</w:t>
            </w:r>
          </w:p>
        </w:tc>
      </w:tr>
      <w:tr w:rsidR="007148E8" w:rsidRPr="007148E8" w:rsidTr="007F4823">
        <w:trPr>
          <w:trHeight w:val="480"/>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类型</w:t>
            </w:r>
          </w:p>
        </w:tc>
        <w:tc>
          <w:tcPr>
            <w:tcW w:w="3380" w:type="dxa"/>
            <w:gridSpan w:val="2"/>
            <w:tcBorders>
              <w:top w:val="single" w:sz="4" w:space="0" w:color="auto"/>
              <w:left w:val="nil"/>
              <w:bottom w:val="single" w:sz="4" w:space="0" w:color="auto"/>
              <w:right w:val="single" w:sz="4" w:space="0" w:color="000000"/>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修正因素名称</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优</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较优</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较劣</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劣</w:t>
            </w:r>
          </w:p>
        </w:tc>
      </w:tr>
      <w:tr w:rsidR="007148E8" w:rsidRPr="007148E8" w:rsidTr="007F4823">
        <w:trPr>
          <w:trHeight w:val="810"/>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区域因素</w:t>
            </w:r>
          </w:p>
        </w:tc>
        <w:tc>
          <w:tcPr>
            <w:tcW w:w="17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商服繁华影响度</w:t>
            </w:r>
          </w:p>
        </w:tc>
        <w:tc>
          <w:tcPr>
            <w:tcW w:w="16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距最近商服中心距离</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＜1500米</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1500-2000米</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2000-2500米</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2500-3000米</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＞3000米</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7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16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路网稠密，有生活型主干道，停车方便</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路网稠密，有生活型主干道，停车较方便</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路网稠密，有混合型主干道，能够停车</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路网较稠密，有生活型次干道，停车较困难</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路网不稠密，周边是支路，停车困难</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7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公交便捷度</w:t>
            </w:r>
          </w:p>
        </w:tc>
        <w:tc>
          <w:tcPr>
            <w:tcW w:w="16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周边300米内公交站点数</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≥5或终点站</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1或无站点</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p>
        </w:tc>
        <w:tc>
          <w:tcPr>
            <w:tcW w:w="17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基础设施完善度</w:t>
            </w:r>
          </w:p>
        </w:tc>
        <w:tc>
          <w:tcPr>
            <w:tcW w:w="160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基础设施状况及保证率</w:t>
            </w:r>
          </w:p>
        </w:tc>
        <w:tc>
          <w:tcPr>
            <w:tcW w:w="21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基础设施完善，保证率&gt;80%</w:t>
            </w:r>
          </w:p>
        </w:tc>
        <w:tc>
          <w:tcPr>
            <w:tcW w:w="21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基础设施较完善，保证率70%-80%</w:t>
            </w:r>
          </w:p>
        </w:tc>
        <w:tc>
          <w:tcPr>
            <w:tcW w:w="21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基础设施水平一般，保证率50%-70%</w:t>
            </w:r>
          </w:p>
        </w:tc>
        <w:tc>
          <w:tcPr>
            <w:tcW w:w="21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基础设施不完善，保证率&lt;50%</w:t>
            </w:r>
          </w:p>
        </w:tc>
        <w:tc>
          <w:tcPr>
            <w:tcW w:w="21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无基础设施</w:t>
            </w:r>
          </w:p>
        </w:tc>
      </w:tr>
      <w:tr w:rsidR="007148E8" w:rsidRPr="007148E8" w:rsidTr="007F4823">
        <w:trPr>
          <w:trHeight w:val="40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7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环境质量优劣度</w:t>
            </w:r>
          </w:p>
        </w:tc>
        <w:tc>
          <w:tcPr>
            <w:tcW w:w="16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环境条件</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无污染</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基本无污染</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轻污染</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污染较严重</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严重污染</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7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自然条件优劣度</w:t>
            </w:r>
          </w:p>
        </w:tc>
        <w:tc>
          <w:tcPr>
            <w:tcW w:w="16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自然条件</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不需要任何处理的良好建筑地区</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不需要处理的较好建筑地区</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需要局部处理或需要注意的建筑地区</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需要处理的建筑地区</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不宜于建筑地区</w:t>
            </w:r>
          </w:p>
        </w:tc>
      </w:tr>
      <w:tr w:rsidR="007148E8" w:rsidRPr="007148E8" w:rsidTr="007F4823">
        <w:trPr>
          <w:trHeight w:val="40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7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16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高</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较高</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较低</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低</w:t>
            </w:r>
          </w:p>
        </w:tc>
      </w:tr>
      <w:tr w:rsidR="007148E8" w:rsidRPr="007148E8" w:rsidTr="007F4823">
        <w:trPr>
          <w:trHeight w:val="405"/>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个别因素</w:t>
            </w:r>
          </w:p>
        </w:tc>
        <w:tc>
          <w:tcPr>
            <w:tcW w:w="3380" w:type="dxa"/>
            <w:gridSpan w:val="2"/>
            <w:tcBorders>
              <w:top w:val="single" w:sz="4" w:space="0" w:color="auto"/>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临道路类型</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混合型生活型主干道</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生活型次干道</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交通型主干道</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交通型次干道</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支路、小巷</w:t>
            </w:r>
          </w:p>
        </w:tc>
      </w:tr>
      <w:tr w:rsidR="007148E8" w:rsidRPr="007148E8" w:rsidTr="007F4823">
        <w:trPr>
          <w:trHeight w:val="40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3380" w:type="dxa"/>
            <w:gridSpan w:val="2"/>
            <w:tcBorders>
              <w:top w:val="single" w:sz="4" w:space="0" w:color="auto"/>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距最近公交站点距离</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＜100米</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100-200米</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200-500米</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500-800米</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＞800米</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3380" w:type="dxa"/>
            <w:gridSpan w:val="2"/>
            <w:tcBorders>
              <w:top w:val="single" w:sz="4" w:space="0" w:color="auto"/>
              <w:left w:val="nil"/>
              <w:bottom w:val="single" w:sz="4" w:space="0" w:color="auto"/>
              <w:right w:val="single" w:sz="4" w:space="0" w:color="000000"/>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宗地面积</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面积对使用无影响，形状为矩形</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面积对使用略有影响，形状为规则多边形</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面积对使用有一定影响，形状较规则</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面积对使用影响较大，形状不规则</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面积对使用影响严重，形状极不规则</w:t>
            </w:r>
          </w:p>
        </w:tc>
      </w:tr>
      <w:tr w:rsidR="00E508EC"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E508EC" w:rsidRPr="007148E8" w:rsidRDefault="00E508EC" w:rsidP="00332BB3">
            <w:pPr>
              <w:widowControl/>
              <w:jc w:val="left"/>
              <w:rPr>
                <w:rFonts w:asciiTheme="minorEastAsia" w:eastAsiaTheme="minorEastAsia" w:hAnsiTheme="minorEastAsia" w:cs="宋体"/>
                <w:kern w:val="0"/>
                <w:szCs w:val="21"/>
              </w:rPr>
            </w:pPr>
          </w:p>
        </w:tc>
        <w:tc>
          <w:tcPr>
            <w:tcW w:w="3380" w:type="dxa"/>
            <w:gridSpan w:val="2"/>
            <w:tcBorders>
              <w:top w:val="single" w:sz="4" w:space="0" w:color="auto"/>
              <w:left w:val="nil"/>
              <w:bottom w:val="single" w:sz="4" w:space="0" w:color="auto"/>
              <w:right w:val="single" w:sz="4" w:space="0" w:color="000000"/>
            </w:tcBorders>
            <w:shd w:val="clear" w:color="auto" w:fill="auto"/>
            <w:vAlign w:val="center"/>
            <w:hideMark/>
          </w:tcPr>
          <w:p w:rsidR="00E508EC" w:rsidRPr="007148E8" w:rsidRDefault="00E508EC"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规划限制</w:t>
            </w:r>
          </w:p>
        </w:tc>
        <w:tc>
          <w:tcPr>
            <w:tcW w:w="2160" w:type="dxa"/>
            <w:tcBorders>
              <w:top w:val="nil"/>
              <w:left w:val="nil"/>
              <w:bottom w:val="single" w:sz="4" w:space="0" w:color="auto"/>
              <w:right w:val="single" w:sz="4" w:space="0" w:color="auto"/>
            </w:tcBorders>
            <w:shd w:val="clear" w:color="auto" w:fill="auto"/>
            <w:vAlign w:val="center"/>
            <w:hideMark/>
          </w:tcPr>
          <w:p w:rsidR="00E508EC" w:rsidRPr="007148E8" w:rsidRDefault="00E508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对特殊用地土地用途和利用强度无限制</w:t>
            </w:r>
          </w:p>
        </w:tc>
        <w:tc>
          <w:tcPr>
            <w:tcW w:w="2160" w:type="dxa"/>
            <w:tcBorders>
              <w:top w:val="nil"/>
              <w:left w:val="nil"/>
              <w:bottom w:val="single" w:sz="4" w:space="0" w:color="auto"/>
              <w:right w:val="single" w:sz="4" w:space="0" w:color="auto"/>
            </w:tcBorders>
            <w:shd w:val="clear" w:color="auto" w:fill="auto"/>
            <w:vAlign w:val="center"/>
            <w:hideMark/>
          </w:tcPr>
          <w:p w:rsidR="00E508EC" w:rsidRPr="007148E8" w:rsidRDefault="00E508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对特殊用地土地用途无限制，但对利用强度略有限制</w:t>
            </w:r>
          </w:p>
        </w:tc>
        <w:tc>
          <w:tcPr>
            <w:tcW w:w="2160" w:type="dxa"/>
            <w:tcBorders>
              <w:top w:val="nil"/>
              <w:left w:val="nil"/>
              <w:bottom w:val="single" w:sz="4" w:space="0" w:color="auto"/>
              <w:right w:val="single" w:sz="4" w:space="0" w:color="auto"/>
            </w:tcBorders>
            <w:shd w:val="clear" w:color="auto" w:fill="auto"/>
            <w:vAlign w:val="center"/>
            <w:hideMark/>
          </w:tcPr>
          <w:p w:rsidR="00E508EC" w:rsidRPr="007148E8" w:rsidRDefault="00E508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对特殊用地土地用途略有限制，对利用强度有一定限制</w:t>
            </w:r>
          </w:p>
        </w:tc>
        <w:tc>
          <w:tcPr>
            <w:tcW w:w="2160" w:type="dxa"/>
            <w:tcBorders>
              <w:top w:val="nil"/>
              <w:left w:val="nil"/>
              <w:bottom w:val="single" w:sz="4" w:space="0" w:color="auto"/>
              <w:right w:val="single" w:sz="4" w:space="0" w:color="auto"/>
            </w:tcBorders>
            <w:shd w:val="clear" w:color="auto" w:fill="auto"/>
            <w:vAlign w:val="center"/>
            <w:hideMark/>
          </w:tcPr>
          <w:p w:rsidR="00E508EC" w:rsidRPr="007148E8" w:rsidRDefault="00E508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对特殊用地土地用途和利用强度有较大限制</w:t>
            </w:r>
          </w:p>
        </w:tc>
        <w:tc>
          <w:tcPr>
            <w:tcW w:w="2160" w:type="dxa"/>
            <w:tcBorders>
              <w:top w:val="nil"/>
              <w:left w:val="nil"/>
              <w:bottom w:val="single" w:sz="4" w:space="0" w:color="auto"/>
              <w:right w:val="single" w:sz="4" w:space="0" w:color="auto"/>
            </w:tcBorders>
            <w:shd w:val="clear" w:color="auto" w:fill="auto"/>
            <w:vAlign w:val="center"/>
            <w:hideMark/>
          </w:tcPr>
          <w:p w:rsidR="00E508EC" w:rsidRPr="007148E8" w:rsidRDefault="00E508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对特殊用地土地用途有很大限制，降低了利用强度</w:t>
            </w:r>
          </w:p>
        </w:tc>
      </w:tr>
    </w:tbl>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tbl>
      <w:tblPr>
        <w:tblW w:w="15260" w:type="dxa"/>
        <w:tblInd w:w="93" w:type="dxa"/>
        <w:tblLook w:val="04A0" w:firstRow="1" w:lastRow="0" w:firstColumn="1" w:lastColumn="0" w:noHBand="0" w:noVBand="1"/>
      </w:tblPr>
      <w:tblGrid>
        <w:gridCol w:w="1080"/>
        <w:gridCol w:w="1780"/>
        <w:gridCol w:w="1600"/>
        <w:gridCol w:w="2160"/>
        <w:gridCol w:w="2160"/>
        <w:gridCol w:w="2160"/>
        <w:gridCol w:w="2160"/>
        <w:gridCol w:w="2160"/>
      </w:tblGrid>
      <w:tr w:rsidR="007148E8" w:rsidRPr="007148E8" w:rsidTr="007F4823">
        <w:trPr>
          <w:trHeight w:val="435"/>
        </w:trPr>
        <w:tc>
          <w:tcPr>
            <w:tcW w:w="15260" w:type="dxa"/>
            <w:gridSpan w:val="8"/>
            <w:tcBorders>
              <w:top w:val="nil"/>
              <w:left w:val="nil"/>
              <w:bottom w:val="single" w:sz="4" w:space="0" w:color="auto"/>
              <w:right w:val="nil"/>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lastRenderedPageBreak/>
              <w:t>表7-3  许昌市城区特殊用地三级地宗地地价修正因素说明表</w:t>
            </w:r>
          </w:p>
        </w:tc>
      </w:tr>
      <w:tr w:rsidR="007148E8" w:rsidRPr="007148E8" w:rsidTr="007F4823">
        <w:trPr>
          <w:trHeight w:val="480"/>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类型</w:t>
            </w:r>
          </w:p>
        </w:tc>
        <w:tc>
          <w:tcPr>
            <w:tcW w:w="3380" w:type="dxa"/>
            <w:gridSpan w:val="2"/>
            <w:tcBorders>
              <w:top w:val="single" w:sz="4" w:space="0" w:color="auto"/>
              <w:left w:val="nil"/>
              <w:bottom w:val="single" w:sz="4" w:space="0" w:color="auto"/>
              <w:right w:val="single" w:sz="4" w:space="0" w:color="000000"/>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修正因素名称</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优</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较优</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较劣</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劣</w:t>
            </w:r>
          </w:p>
        </w:tc>
      </w:tr>
      <w:tr w:rsidR="007148E8" w:rsidRPr="007148E8" w:rsidTr="007F4823">
        <w:trPr>
          <w:trHeight w:val="810"/>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区域因素</w:t>
            </w:r>
          </w:p>
        </w:tc>
        <w:tc>
          <w:tcPr>
            <w:tcW w:w="17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商服繁华影响度</w:t>
            </w:r>
          </w:p>
        </w:tc>
        <w:tc>
          <w:tcPr>
            <w:tcW w:w="16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距最近商服中心距离</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＜1500米</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1500-2200米</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2200-2800米</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2800-3200米</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＞3200米</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7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16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路网稠密，有生活型主干道，停车方便</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路网稠密，有生活型主干道，停车较方便</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路网稠密，有混合型主干道，能够停车</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路网较稠密，有生活型次干道，停车较困难</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路网不稠密，周边是支路，停车困难</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7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公交便捷度</w:t>
            </w:r>
          </w:p>
        </w:tc>
        <w:tc>
          <w:tcPr>
            <w:tcW w:w="16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周边300米内公交站点数</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≥5或终点站</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1或无站点</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p>
        </w:tc>
        <w:tc>
          <w:tcPr>
            <w:tcW w:w="17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基础设施完善度</w:t>
            </w:r>
          </w:p>
        </w:tc>
        <w:tc>
          <w:tcPr>
            <w:tcW w:w="160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基础设施状况及保证率</w:t>
            </w:r>
          </w:p>
        </w:tc>
        <w:tc>
          <w:tcPr>
            <w:tcW w:w="21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基础设施完善，保证率&gt;80%</w:t>
            </w:r>
          </w:p>
        </w:tc>
        <w:tc>
          <w:tcPr>
            <w:tcW w:w="21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基础设施较完善，保证率70%-80%</w:t>
            </w:r>
          </w:p>
        </w:tc>
        <w:tc>
          <w:tcPr>
            <w:tcW w:w="21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基础设施水平一般，保证率50%-70%</w:t>
            </w:r>
          </w:p>
        </w:tc>
        <w:tc>
          <w:tcPr>
            <w:tcW w:w="21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基础设施不完善，保证率&lt;50%</w:t>
            </w:r>
          </w:p>
        </w:tc>
        <w:tc>
          <w:tcPr>
            <w:tcW w:w="21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无基础设施</w:t>
            </w:r>
          </w:p>
        </w:tc>
      </w:tr>
      <w:tr w:rsidR="007148E8" w:rsidRPr="007148E8" w:rsidTr="007F4823">
        <w:trPr>
          <w:trHeight w:val="40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7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环境质量优劣度</w:t>
            </w:r>
          </w:p>
        </w:tc>
        <w:tc>
          <w:tcPr>
            <w:tcW w:w="16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环境条件</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无污染</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基本无污染</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轻污染</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污染较严重</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严重污染</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7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自然条件优劣度</w:t>
            </w:r>
          </w:p>
        </w:tc>
        <w:tc>
          <w:tcPr>
            <w:tcW w:w="16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自然条件</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不需要任何处理的良好建筑地区</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不需要处理的较好建筑地区</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需要局部处理或需要注意的建筑地区</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需要处理的建筑地区</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不宜于建筑地区</w:t>
            </w:r>
          </w:p>
        </w:tc>
      </w:tr>
      <w:tr w:rsidR="007148E8" w:rsidRPr="007148E8" w:rsidTr="007F4823">
        <w:trPr>
          <w:trHeight w:val="40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7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16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高</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较高</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较低</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低</w:t>
            </w:r>
          </w:p>
        </w:tc>
      </w:tr>
      <w:tr w:rsidR="007148E8" w:rsidRPr="007148E8" w:rsidTr="007F4823">
        <w:trPr>
          <w:trHeight w:val="405"/>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个别因素</w:t>
            </w:r>
          </w:p>
        </w:tc>
        <w:tc>
          <w:tcPr>
            <w:tcW w:w="3380" w:type="dxa"/>
            <w:gridSpan w:val="2"/>
            <w:tcBorders>
              <w:top w:val="single" w:sz="4" w:space="0" w:color="auto"/>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临道路类型</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混合型生活型主干道</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生活型次干道</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交通型主干道</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交通型次干道</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支路、小巷</w:t>
            </w:r>
          </w:p>
        </w:tc>
      </w:tr>
      <w:tr w:rsidR="007148E8" w:rsidRPr="007148E8" w:rsidTr="007F4823">
        <w:trPr>
          <w:trHeight w:val="40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3380" w:type="dxa"/>
            <w:gridSpan w:val="2"/>
            <w:tcBorders>
              <w:top w:val="single" w:sz="4" w:space="0" w:color="auto"/>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距最近公交站点距离</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＜100米</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100-200米</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200-500米</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500-800米</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＞800米</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3380" w:type="dxa"/>
            <w:gridSpan w:val="2"/>
            <w:tcBorders>
              <w:top w:val="single" w:sz="4" w:space="0" w:color="auto"/>
              <w:left w:val="nil"/>
              <w:bottom w:val="single" w:sz="4" w:space="0" w:color="auto"/>
              <w:right w:val="single" w:sz="4" w:space="0" w:color="000000"/>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宗地面积</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面积对使用无影响，形状为矩形</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面积对使用略有影响，形状为规则多边形</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面积对使用有一定影响，形状较规则</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面积对使用影响较大，形状不规则</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面积对使用影响严重，形状极不规则</w:t>
            </w:r>
          </w:p>
        </w:tc>
      </w:tr>
      <w:tr w:rsidR="00E508EC"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E508EC" w:rsidRPr="007148E8" w:rsidRDefault="00E508EC" w:rsidP="00332BB3">
            <w:pPr>
              <w:widowControl/>
              <w:jc w:val="left"/>
              <w:rPr>
                <w:rFonts w:asciiTheme="minorEastAsia" w:eastAsiaTheme="minorEastAsia" w:hAnsiTheme="minorEastAsia" w:cs="宋体"/>
                <w:kern w:val="0"/>
                <w:szCs w:val="21"/>
              </w:rPr>
            </w:pPr>
          </w:p>
        </w:tc>
        <w:tc>
          <w:tcPr>
            <w:tcW w:w="3380" w:type="dxa"/>
            <w:gridSpan w:val="2"/>
            <w:tcBorders>
              <w:top w:val="single" w:sz="4" w:space="0" w:color="auto"/>
              <w:left w:val="nil"/>
              <w:bottom w:val="single" w:sz="4" w:space="0" w:color="auto"/>
              <w:right w:val="single" w:sz="4" w:space="0" w:color="000000"/>
            </w:tcBorders>
            <w:shd w:val="clear" w:color="auto" w:fill="auto"/>
            <w:vAlign w:val="center"/>
            <w:hideMark/>
          </w:tcPr>
          <w:p w:rsidR="00E508EC" w:rsidRPr="007148E8" w:rsidRDefault="00E508EC"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规划限制</w:t>
            </w:r>
          </w:p>
        </w:tc>
        <w:tc>
          <w:tcPr>
            <w:tcW w:w="2160" w:type="dxa"/>
            <w:tcBorders>
              <w:top w:val="nil"/>
              <w:left w:val="nil"/>
              <w:bottom w:val="single" w:sz="4" w:space="0" w:color="auto"/>
              <w:right w:val="single" w:sz="4" w:space="0" w:color="auto"/>
            </w:tcBorders>
            <w:shd w:val="clear" w:color="auto" w:fill="auto"/>
            <w:vAlign w:val="center"/>
            <w:hideMark/>
          </w:tcPr>
          <w:p w:rsidR="00E508EC" w:rsidRPr="007148E8" w:rsidRDefault="00E508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对特殊用地土地用途和利用强度无限制</w:t>
            </w:r>
          </w:p>
        </w:tc>
        <w:tc>
          <w:tcPr>
            <w:tcW w:w="2160" w:type="dxa"/>
            <w:tcBorders>
              <w:top w:val="nil"/>
              <w:left w:val="nil"/>
              <w:bottom w:val="single" w:sz="4" w:space="0" w:color="auto"/>
              <w:right w:val="single" w:sz="4" w:space="0" w:color="auto"/>
            </w:tcBorders>
            <w:shd w:val="clear" w:color="auto" w:fill="auto"/>
            <w:vAlign w:val="center"/>
            <w:hideMark/>
          </w:tcPr>
          <w:p w:rsidR="00E508EC" w:rsidRPr="007148E8" w:rsidRDefault="00E508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对特殊用地土地用途无限制，但对利用强度略有限制</w:t>
            </w:r>
          </w:p>
        </w:tc>
        <w:tc>
          <w:tcPr>
            <w:tcW w:w="2160" w:type="dxa"/>
            <w:tcBorders>
              <w:top w:val="nil"/>
              <w:left w:val="nil"/>
              <w:bottom w:val="single" w:sz="4" w:space="0" w:color="auto"/>
              <w:right w:val="single" w:sz="4" w:space="0" w:color="auto"/>
            </w:tcBorders>
            <w:shd w:val="clear" w:color="auto" w:fill="auto"/>
            <w:vAlign w:val="center"/>
            <w:hideMark/>
          </w:tcPr>
          <w:p w:rsidR="00E508EC" w:rsidRPr="007148E8" w:rsidRDefault="00E508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对特殊用地土地用途略有限制，对利用强度有一定限制</w:t>
            </w:r>
          </w:p>
        </w:tc>
        <w:tc>
          <w:tcPr>
            <w:tcW w:w="2160" w:type="dxa"/>
            <w:tcBorders>
              <w:top w:val="nil"/>
              <w:left w:val="nil"/>
              <w:bottom w:val="single" w:sz="4" w:space="0" w:color="auto"/>
              <w:right w:val="single" w:sz="4" w:space="0" w:color="auto"/>
            </w:tcBorders>
            <w:shd w:val="clear" w:color="auto" w:fill="auto"/>
            <w:vAlign w:val="center"/>
            <w:hideMark/>
          </w:tcPr>
          <w:p w:rsidR="00E508EC" w:rsidRPr="007148E8" w:rsidRDefault="00E508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对特殊用地土地用途和利用强度有较大限制</w:t>
            </w:r>
          </w:p>
        </w:tc>
        <w:tc>
          <w:tcPr>
            <w:tcW w:w="2160" w:type="dxa"/>
            <w:tcBorders>
              <w:top w:val="nil"/>
              <w:left w:val="nil"/>
              <w:bottom w:val="single" w:sz="4" w:space="0" w:color="auto"/>
              <w:right w:val="single" w:sz="4" w:space="0" w:color="auto"/>
            </w:tcBorders>
            <w:shd w:val="clear" w:color="auto" w:fill="auto"/>
            <w:vAlign w:val="center"/>
            <w:hideMark/>
          </w:tcPr>
          <w:p w:rsidR="00E508EC" w:rsidRPr="007148E8" w:rsidRDefault="00E508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对特殊用地土地用途有很大限制，降低了利用强度</w:t>
            </w:r>
          </w:p>
        </w:tc>
      </w:tr>
    </w:tbl>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tbl>
      <w:tblPr>
        <w:tblW w:w="15260" w:type="dxa"/>
        <w:tblInd w:w="93" w:type="dxa"/>
        <w:tblLook w:val="04A0" w:firstRow="1" w:lastRow="0" w:firstColumn="1" w:lastColumn="0" w:noHBand="0" w:noVBand="1"/>
      </w:tblPr>
      <w:tblGrid>
        <w:gridCol w:w="1080"/>
        <w:gridCol w:w="1780"/>
        <w:gridCol w:w="1600"/>
        <w:gridCol w:w="2160"/>
        <w:gridCol w:w="2160"/>
        <w:gridCol w:w="2160"/>
        <w:gridCol w:w="2160"/>
        <w:gridCol w:w="2160"/>
      </w:tblGrid>
      <w:tr w:rsidR="007148E8" w:rsidRPr="007148E8" w:rsidTr="007F4823">
        <w:trPr>
          <w:trHeight w:val="435"/>
        </w:trPr>
        <w:tc>
          <w:tcPr>
            <w:tcW w:w="15260" w:type="dxa"/>
            <w:gridSpan w:val="8"/>
            <w:tcBorders>
              <w:top w:val="nil"/>
              <w:left w:val="nil"/>
              <w:bottom w:val="single" w:sz="4" w:space="0" w:color="auto"/>
              <w:right w:val="nil"/>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lastRenderedPageBreak/>
              <w:t>表7-4  许昌市城区特殊用地四级地宗地地价修正因素说明表</w:t>
            </w:r>
          </w:p>
        </w:tc>
      </w:tr>
      <w:tr w:rsidR="007148E8" w:rsidRPr="007148E8" w:rsidTr="007F4823">
        <w:trPr>
          <w:trHeight w:val="480"/>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类型</w:t>
            </w:r>
          </w:p>
        </w:tc>
        <w:tc>
          <w:tcPr>
            <w:tcW w:w="3380" w:type="dxa"/>
            <w:gridSpan w:val="2"/>
            <w:tcBorders>
              <w:top w:val="single" w:sz="4" w:space="0" w:color="auto"/>
              <w:left w:val="nil"/>
              <w:bottom w:val="single" w:sz="4" w:space="0" w:color="auto"/>
              <w:right w:val="single" w:sz="4" w:space="0" w:color="000000"/>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修正因素名称</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优</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较优</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较劣</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劣</w:t>
            </w:r>
          </w:p>
        </w:tc>
      </w:tr>
      <w:tr w:rsidR="007148E8" w:rsidRPr="007148E8" w:rsidTr="007F4823">
        <w:trPr>
          <w:trHeight w:val="810"/>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区域因素</w:t>
            </w:r>
          </w:p>
        </w:tc>
        <w:tc>
          <w:tcPr>
            <w:tcW w:w="17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商服繁华影响度</w:t>
            </w:r>
          </w:p>
        </w:tc>
        <w:tc>
          <w:tcPr>
            <w:tcW w:w="16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距最近商服中心距离</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＜2000米</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2000-2500米</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2500-3000米</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3000-3500米</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＞3500米</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7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16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路网稠密，有生活型主干道，停车方便</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路网稠密，有生活型主干道，停车较方便</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路网稠密，有混合型主干道，能够停车</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路网较稠密，有生活型次干道，停车较困难</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路网不稠密，周边是支路，停车困难</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7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公交便捷度</w:t>
            </w:r>
          </w:p>
        </w:tc>
        <w:tc>
          <w:tcPr>
            <w:tcW w:w="16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周边300米内公交站点数</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≥5或终点站</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1或无站点</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p>
        </w:tc>
        <w:tc>
          <w:tcPr>
            <w:tcW w:w="178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基础设施完善度</w:t>
            </w:r>
          </w:p>
        </w:tc>
        <w:tc>
          <w:tcPr>
            <w:tcW w:w="160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基础设施状况及保证率</w:t>
            </w:r>
          </w:p>
        </w:tc>
        <w:tc>
          <w:tcPr>
            <w:tcW w:w="21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基础设施完善，保证率&gt;80%</w:t>
            </w:r>
          </w:p>
        </w:tc>
        <w:tc>
          <w:tcPr>
            <w:tcW w:w="21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基础设施较完善，保证率70%-80%</w:t>
            </w:r>
          </w:p>
        </w:tc>
        <w:tc>
          <w:tcPr>
            <w:tcW w:w="21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基础设施水平一般，保证率50%-70%</w:t>
            </w:r>
          </w:p>
        </w:tc>
        <w:tc>
          <w:tcPr>
            <w:tcW w:w="21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基础设施不完善，保证率&lt;50%</w:t>
            </w:r>
          </w:p>
        </w:tc>
        <w:tc>
          <w:tcPr>
            <w:tcW w:w="2160" w:type="dxa"/>
            <w:tcBorders>
              <w:top w:val="nil"/>
              <w:left w:val="nil"/>
              <w:bottom w:val="single" w:sz="4" w:space="0" w:color="auto"/>
              <w:right w:val="single" w:sz="4" w:space="0" w:color="auto"/>
            </w:tcBorders>
            <w:shd w:val="clear" w:color="auto" w:fill="auto"/>
            <w:vAlign w:val="center"/>
            <w:hideMark/>
          </w:tcPr>
          <w:p w:rsidR="007C6ABD" w:rsidRPr="007148E8" w:rsidRDefault="007C6ABD"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无基础设施</w:t>
            </w:r>
          </w:p>
        </w:tc>
      </w:tr>
      <w:tr w:rsidR="007148E8" w:rsidRPr="007148E8" w:rsidTr="007F4823">
        <w:trPr>
          <w:trHeight w:val="40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7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环境质量优劣度</w:t>
            </w:r>
          </w:p>
        </w:tc>
        <w:tc>
          <w:tcPr>
            <w:tcW w:w="16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环境条件</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无污染</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基本无污染</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轻污染</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污染较严重</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严重污染</w:t>
            </w:r>
          </w:p>
        </w:tc>
      </w:tr>
      <w:tr w:rsidR="007148E8" w:rsidRPr="007148E8" w:rsidTr="007F4823">
        <w:trPr>
          <w:trHeight w:val="54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7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自然条件优劣度</w:t>
            </w:r>
          </w:p>
        </w:tc>
        <w:tc>
          <w:tcPr>
            <w:tcW w:w="16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自然条件</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不需要任何处理的良好建筑地区</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不需要处理的较好建筑地区</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需要局部处理或需要注意的建筑地区</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需要处理的建筑地区</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不宜于建筑地区</w:t>
            </w:r>
          </w:p>
        </w:tc>
      </w:tr>
      <w:tr w:rsidR="007148E8" w:rsidRPr="007148E8" w:rsidTr="007F4823">
        <w:trPr>
          <w:trHeight w:val="40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178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160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高</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较高</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较低</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低</w:t>
            </w:r>
          </w:p>
        </w:tc>
      </w:tr>
      <w:tr w:rsidR="007148E8" w:rsidRPr="007148E8" w:rsidTr="007F4823">
        <w:trPr>
          <w:trHeight w:val="405"/>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个别因素</w:t>
            </w:r>
          </w:p>
        </w:tc>
        <w:tc>
          <w:tcPr>
            <w:tcW w:w="3380" w:type="dxa"/>
            <w:gridSpan w:val="2"/>
            <w:tcBorders>
              <w:top w:val="single" w:sz="4" w:space="0" w:color="auto"/>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临道路类型</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混合型生活型主干道</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生活型次干道</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交通型主干道</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交通型次干道</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支路、小巷</w:t>
            </w:r>
          </w:p>
        </w:tc>
      </w:tr>
      <w:tr w:rsidR="007148E8" w:rsidRPr="007148E8" w:rsidTr="007F4823">
        <w:trPr>
          <w:trHeight w:val="40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3380" w:type="dxa"/>
            <w:gridSpan w:val="2"/>
            <w:tcBorders>
              <w:top w:val="single" w:sz="4" w:space="0" w:color="auto"/>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距最近公交站点距离</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＜100米</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100-200米</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200-500米</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500-800米</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＞800米</w:t>
            </w:r>
          </w:p>
        </w:tc>
      </w:tr>
      <w:tr w:rsidR="007148E8"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p>
        </w:tc>
        <w:tc>
          <w:tcPr>
            <w:tcW w:w="3380" w:type="dxa"/>
            <w:gridSpan w:val="2"/>
            <w:tcBorders>
              <w:top w:val="single" w:sz="4" w:space="0" w:color="auto"/>
              <w:left w:val="nil"/>
              <w:bottom w:val="single" w:sz="4" w:space="0" w:color="auto"/>
              <w:right w:val="single" w:sz="4" w:space="0" w:color="000000"/>
            </w:tcBorders>
            <w:shd w:val="clear" w:color="auto" w:fill="auto"/>
            <w:vAlign w:val="center"/>
            <w:hideMark/>
          </w:tcPr>
          <w:p w:rsidR="00332BB3" w:rsidRPr="007148E8" w:rsidRDefault="00332BB3"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宗地面积</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面积对使用无影响，形状为矩形</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面积对使用略有影响，形状为规则多边形</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面积对使用有一定影响，形状较规则</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面积对使用影响较大，形状不规则</w:t>
            </w:r>
          </w:p>
        </w:tc>
        <w:tc>
          <w:tcPr>
            <w:tcW w:w="2160" w:type="dxa"/>
            <w:tcBorders>
              <w:top w:val="nil"/>
              <w:left w:val="nil"/>
              <w:bottom w:val="single" w:sz="4" w:space="0" w:color="auto"/>
              <w:right w:val="single" w:sz="4" w:space="0" w:color="auto"/>
            </w:tcBorders>
            <w:shd w:val="clear" w:color="auto" w:fill="auto"/>
            <w:vAlign w:val="center"/>
            <w:hideMark/>
          </w:tcPr>
          <w:p w:rsidR="00332BB3" w:rsidRPr="007148E8" w:rsidRDefault="00332BB3" w:rsidP="00332BB3">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面积对使用影响严重，形状极不规则</w:t>
            </w:r>
          </w:p>
        </w:tc>
      </w:tr>
      <w:tr w:rsidR="00E508EC" w:rsidRPr="007148E8" w:rsidTr="007F4823">
        <w:trPr>
          <w:trHeight w:val="810"/>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E508EC" w:rsidRPr="007148E8" w:rsidRDefault="00E508EC" w:rsidP="00332BB3">
            <w:pPr>
              <w:widowControl/>
              <w:jc w:val="left"/>
              <w:rPr>
                <w:rFonts w:asciiTheme="minorEastAsia" w:eastAsiaTheme="minorEastAsia" w:hAnsiTheme="minorEastAsia" w:cs="宋体"/>
                <w:kern w:val="0"/>
                <w:szCs w:val="21"/>
              </w:rPr>
            </w:pPr>
          </w:p>
        </w:tc>
        <w:tc>
          <w:tcPr>
            <w:tcW w:w="3380" w:type="dxa"/>
            <w:gridSpan w:val="2"/>
            <w:tcBorders>
              <w:top w:val="single" w:sz="4" w:space="0" w:color="auto"/>
              <w:left w:val="nil"/>
              <w:bottom w:val="single" w:sz="4" w:space="0" w:color="auto"/>
              <w:right w:val="single" w:sz="4" w:space="0" w:color="000000"/>
            </w:tcBorders>
            <w:shd w:val="clear" w:color="auto" w:fill="auto"/>
            <w:vAlign w:val="center"/>
            <w:hideMark/>
          </w:tcPr>
          <w:p w:rsidR="00E508EC" w:rsidRPr="007148E8" w:rsidRDefault="00E508EC" w:rsidP="00332BB3">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规划限制</w:t>
            </w:r>
          </w:p>
        </w:tc>
        <w:tc>
          <w:tcPr>
            <w:tcW w:w="2160" w:type="dxa"/>
            <w:tcBorders>
              <w:top w:val="nil"/>
              <w:left w:val="nil"/>
              <w:bottom w:val="single" w:sz="4" w:space="0" w:color="auto"/>
              <w:right w:val="single" w:sz="4" w:space="0" w:color="auto"/>
            </w:tcBorders>
            <w:shd w:val="clear" w:color="auto" w:fill="auto"/>
            <w:vAlign w:val="center"/>
            <w:hideMark/>
          </w:tcPr>
          <w:p w:rsidR="00E508EC" w:rsidRPr="007148E8" w:rsidRDefault="00E508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对特殊用地土地用途和利用强度无限制</w:t>
            </w:r>
          </w:p>
        </w:tc>
        <w:tc>
          <w:tcPr>
            <w:tcW w:w="2160" w:type="dxa"/>
            <w:tcBorders>
              <w:top w:val="nil"/>
              <w:left w:val="nil"/>
              <w:bottom w:val="single" w:sz="4" w:space="0" w:color="auto"/>
              <w:right w:val="single" w:sz="4" w:space="0" w:color="auto"/>
            </w:tcBorders>
            <w:shd w:val="clear" w:color="auto" w:fill="auto"/>
            <w:vAlign w:val="center"/>
            <w:hideMark/>
          </w:tcPr>
          <w:p w:rsidR="00E508EC" w:rsidRPr="007148E8" w:rsidRDefault="00E508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对特殊用地土地用途无限制，但对利用强度略有限制</w:t>
            </w:r>
          </w:p>
        </w:tc>
        <w:tc>
          <w:tcPr>
            <w:tcW w:w="2160" w:type="dxa"/>
            <w:tcBorders>
              <w:top w:val="nil"/>
              <w:left w:val="nil"/>
              <w:bottom w:val="single" w:sz="4" w:space="0" w:color="auto"/>
              <w:right w:val="single" w:sz="4" w:space="0" w:color="auto"/>
            </w:tcBorders>
            <w:shd w:val="clear" w:color="auto" w:fill="auto"/>
            <w:vAlign w:val="center"/>
            <w:hideMark/>
          </w:tcPr>
          <w:p w:rsidR="00E508EC" w:rsidRPr="007148E8" w:rsidRDefault="00E508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对特殊用地土地用途略有限制，对利用强度有一定限制</w:t>
            </w:r>
          </w:p>
        </w:tc>
        <w:tc>
          <w:tcPr>
            <w:tcW w:w="2160" w:type="dxa"/>
            <w:tcBorders>
              <w:top w:val="nil"/>
              <w:left w:val="nil"/>
              <w:bottom w:val="single" w:sz="4" w:space="0" w:color="auto"/>
              <w:right w:val="single" w:sz="4" w:space="0" w:color="auto"/>
            </w:tcBorders>
            <w:shd w:val="clear" w:color="auto" w:fill="auto"/>
            <w:vAlign w:val="center"/>
            <w:hideMark/>
          </w:tcPr>
          <w:p w:rsidR="00E508EC" w:rsidRPr="007148E8" w:rsidRDefault="00E508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对特殊用地土地用途和利用强度有较大限制</w:t>
            </w:r>
          </w:p>
        </w:tc>
        <w:tc>
          <w:tcPr>
            <w:tcW w:w="2160" w:type="dxa"/>
            <w:tcBorders>
              <w:top w:val="nil"/>
              <w:left w:val="nil"/>
              <w:bottom w:val="single" w:sz="4" w:space="0" w:color="auto"/>
              <w:right w:val="single" w:sz="4" w:space="0" w:color="auto"/>
            </w:tcBorders>
            <w:shd w:val="clear" w:color="auto" w:fill="auto"/>
            <w:vAlign w:val="center"/>
            <w:hideMark/>
          </w:tcPr>
          <w:p w:rsidR="00E508EC" w:rsidRPr="007148E8" w:rsidRDefault="00E508EC" w:rsidP="00D75274">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对特殊用地土地用途有很大限制，降低了利用强度</w:t>
            </w:r>
          </w:p>
        </w:tc>
      </w:tr>
    </w:tbl>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9C7DCB" w:rsidRPr="007148E8" w:rsidRDefault="009C7DCB">
      <w:pPr>
        <w:rPr>
          <w:rFonts w:asciiTheme="minorEastAsia" w:eastAsiaTheme="minorEastAsia" w:hAnsiTheme="minorEastAsia"/>
          <w:szCs w:val="21"/>
        </w:rPr>
      </w:pPr>
    </w:p>
    <w:p w:rsidR="00E14C3A" w:rsidRPr="007148E8" w:rsidRDefault="00E14C3A">
      <w:pPr>
        <w:rPr>
          <w:rFonts w:asciiTheme="minorEastAsia" w:eastAsiaTheme="minorEastAsia" w:hAnsiTheme="minorEastAsia"/>
          <w:szCs w:val="21"/>
        </w:rPr>
      </w:pPr>
    </w:p>
    <w:tbl>
      <w:tblPr>
        <w:tblW w:w="15120" w:type="dxa"/>
        <w:tblInd w:w="93" w:type="dxa"/>
        <w:tblLook w:val="04A0" w:firstRow="1" w:lastRow="0" w:firstColumn="1" w:lastColumn="0" w:noHBand="0" w:noVBand="1"/>
      </w:tblPr>
      <w:tblGrid>
        <w:gridCol w:w="1080"/>
        <w:gridCol w:w="2140"/>
        <w:gridCol w:w="1380"/>
        <w:gridCol w:w="2080"/>
        <w:gridCol w:w="2200"/>
        <w:gridCol w:w="2080"/>
        <w:gridCol w:w="2080"/>
        <w:gridCol w:w="2080"/>
      </w:tblGrid>
      <w:tr w:rsidR="007148E8" w:rsidRPr="007148E8" w:rsidTr="0093771F">
        <w:trPr>
          <w:trHeight w:val="255"/>
        </w:trPr>
        <w:tc>
          <w:tcPr>
            <w:tcW w:w="15120" w:type="dxa"/>
            <w:gridSpan w:val="8"/>
            <w:tcBorders>
              <w:top w:val="nil"/>
              <w:left w:val="nil"/>
              <w:bottom w:val="single" w:sz="4" w:space="0" w:color="auto"/>
              <w:right w:val="nil"/>
            </w:tcBorders>
            <w:shd w:val="clear" w:color="auto" w:fill="auto"/>
            <w:vAlign w:val="center"/>
            <w:hideMark/>
          </w:tcPr>
          <w:p w:rsidR="00D76452" w:rsidRPr="007148E8" w:rsidRDefault="00D76452" w:rsidP="00FF0291">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lastRenderedPageBreak/>
              <w:t>表</w:t>
            </w:r>
            <w:r w:rsidR="00FF0291" w:rsidRPr="007148E8">
              <w:rPr>
                <w:rFonts w:asciiTheme="minorEastAsia" w:eastAsiaTheme="minorEastAsia" w:hAnsiTheme="minorEastAsia" w:cs="宋体"/>
                <w:kern w:val="0"/>
                <w:szCs w:val="21"/>
              </w:rPr>
              <w:t>8</w:t>
            </w:r>
            <w:r w:rsidRPr="007148E8">
              <w:rPr>
                <w:rFonts w:asciiTheme="minorEastAsia" w:eastAsiaTheme="minorEastAsia" w:hAnsiTheme="minorEastAsia" w:cs="宋体" w:hint="eastAsia"/>
                <w:kern w:val="0"/>
                <w:szCs w:val="21"/>
              </w:rPr>
              <w:t>-1  许昌市城区</w:t>
            </w:r>
            <w:r w:rsidR="00FF0291" w:rsidRPr="007148E8">
              <w:rPr>
                <w:rFonts w:asciiTheme="minorEastAsia" w:eastAsiaTheme="minorEastAsia" w:hAnsiTheme="minorEastAsia" w:cs="宋体" w:hint="eastAsia"/>
                <w:kern w:val="0"/>
                <w:szCs w:val="21"/>
              </w:rPr>
              <w:t>划拨</w:t>
            </w:r>
            <w:r w:rsidRPr="007148E8">
              <w:rPr>
                <w:rFonts w:asciiTheme="minorEastAsia" w:eastAsiaTheme="minorEastAsia" w:hAnsiTheme="minorEastAsia" w:cs="宋体" w:hint="eastAsia"/>
                <w:kern w:val="0"/>
                <w:szCs w:val="21"/>
              </w:rPr>
              <w:t>用地一级地宗地地价修正因素说明表</w:t>
            </w:r>
          </w:p>
        </w:tc>
      </w:tr>
      <w:tr w:rsidR="007148E8" w:rsidRPr="007148E8" w:rsidTr="0093771F">
        <w:trPr>
          <w:trHeight w:val="255"/>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类型</w:t>
            </w:r>
          </w:p>
        </w:tc>
        <w:tc>
          <w:tcPr>
            <w:tcW w:w="3520" w:type="dxa"/>
            <w:gridSpan w:val="2"/>
            <w:tcBorders>
              <w:top w:val="single" w:sz="4" w:space="0" w:color="auto"/>
              <w:left w:val="nil"/>
              <w:bottom w:val="single" w:sz="4" w:space="0" w:color="auto"/>
              <w:right w:val="single" w:sz="4" w:space="0" w:color="000000"/>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修正因素名称</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优</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较优</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较劣</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劣</w:t>
            </w:r>
          </w:p>
        </w:tc>
      </w:tr>
      <w:tr w:rsidR="007148E8" w:rsidRPr="007148E8" w:rsidTr="0093771F">
        <w:trPr>
          <w:trHeight w:val="255"/>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区域因素</w:t>
            </w:r>
          </w:p>
        </w:tc>
        <w:tc>
          <w:tcPr>
            <w:tcW w:w="214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商服繁华影响度</w:t>
            </w:r>
          </w:p>
        </w:tc>
        <w:tc>
          <w:tcPr>
            <w:tcW w:w="13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距最近商服中心距离</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412B15"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kern w:val="0"/>
                <w:szCs w:val="21"/>
              </w:rPr>
              <w:t>6</w:t>
            </w:r>
            <w:r w:rsidR="00D76452" w:rsidRPr="007148E8">
              <w:rPr>
                <w:rFonts w:asciiTheme="minorEastAsia" w:eastAsiaTheme="minorEastAsia" w:hAnsiTheme="minorEastAsia" w:cs="宋体" w:hint="eastAsia"/>
                <w:kern w:val="0"/>
                <w:szCs w:val="21"/>
              </w:rPr>
              <w:t>00-800米</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412B15">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&lt;</w:t>
            </w:r>
            <w:r w:rsidR="00412B15" w:rsidRPr="007148E8">
              <w:rPr>
                <w:rFonts w:asciiTheme="minorEastAsia" w:eastAsiaTheme="minorEastAsia" w:hAnsiTheme="minorEastAsia" w:cs="宋体"/>
                <w:kern w:val="0"/>
                <w:szCs w:val="21"/>
              </w:rPr>
              <w:t>6</w:t>
            </w:r>
            <w:r w:rsidRPr="007148E8">
              <w:rPr>
                <w:rFonts w:asciiTheme="minorEastAsia" w:eastAsiaTheme="minorEastAsia" w:hAnsiTheme="minorEastAsia" w:cs="宋体" w:hint="eastAsia"/>
                <w:kern w:val="0"/>
                <w:szCs w:val="21"/>
              </w:rPr>
              <w:t>00米或800-1200米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412B15">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1200-1</w:t>
            </w:r>
            <w:r w:rsidR="00412B15" w:rsidRPr="007148E8">
              <w:rPr>
                <w:rFonts w:asciiTheme="minorEastAsia" w:eastAsiaTheme="minorEastAsia" w:hAnsiTheme="minorEastAsia" w:cs="宋体"/>
                <w:kern w:val="0"/>
                <w:szCs w:val="21"/>
              </w:rPr>
              <w:t>4</w:t>
            </w:r>
            <w:r w:rsidRPr="007148E8">
              <w:rPr>
                <w:rFonts w:asciiTheme="minorEastAsia" w:eastAsiaTheme="minorEastAsia" w:hAnsiTheme="minorEastAsia" w:cs="宋体" w:hint="eastAsia"/>
                <w:kern w:val="0"/>
                <w:szCs w:val="21"/>
              </w:rPr>
              <w:t>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412B15">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w:t>
            </w:r>
            <w:r w:rsidR="00412B15" w:rsidRPr="007148E8">
              <w:rPr>
                <w:rFonts w:asciiTheme="minorEastAsia" w:eastAsiaTheme="minorEastAsia" w:hAnsiTheme="minorEastAsia" w:cs="宋体"/>
                <w:kern w:val="0"/>
                <w:szCs w:val="21"/>
              </w:rPr>
              <w:t>4</w:t>
            </w:r>
            <w:r w:rsidRPr="007148E8">
              <w:rPr>
                <w:rFonts w:asciiTheme="minorEastAsia" w:eastAsiaTheme="minorEastAsia" w:hAnsiTheme="minorEastAsia" w:cs="宋体" w:hint="eastAsia"/>
                <w:kern w:val="0"/>
                <w:szCs w:val="21"/>
              </w:rPr>
              <w:t>00-1</w:t>
            </w:r>
            <w:r w:rsidR="00412B15" w:rsidRPr="007148E8">
              <w:rPr>
                <w:rFonts w:asciiTheme="minorEastAsia" w:eastAsiaTheme="minorEastAsia" w:hAnsiTheme="minorEastAsia" w:cs="宋体"/>
                <w:kern w:val="0"/>
                <w:szCs w:val="21"/>
              </w:rPr>
              <w:t>7</w:t>
            </w:r>
            <w:r w:rsidRPr="007148E8">
              <w:rPr>
                <w:rFonts w:asciiTheme="minorEastAsia" w:eastAsiaTheme="minorEastAsia" w:hAnsiTheme="minorEastAsia" w:cs="宋体" w:hint="eastAsia"/>
                <w:kern w:val="0"/>
                <w:szCs w:val="21"/>
              </w:rPr>
              <w:t>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412B15">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w:t>
            </w:r>
            <w:r w:rsidR="00412B15" w:rsidRPr="007148E8">
              <w:rPr>
                <w:rFonts w:asciiTheme="minorEastAsia" w:eastAsiaTheme="minorEastAsia" w:hAnsiTheme="minorEastAsia" w:cs="宋体"/>
                <w:kern w:val="0"/>
                <w:szCs w:val="21"/>
              </w:rPr>
              <w:t>7</w:t>
            </w:r>
            <w:r w:rsidRPr="007148E8">
              <w:rPr>
                <w:rFonts w:asciiTheme="minorEastAsia" w:eastAsiaTheme="minorEastAsia" w:hAnsiTheme="minorEastAsia" w:cs="宋体" w:hint="eastAsia"/>
                <w:kern w:val="0"/>
                <w:szCs w:val="21"/>
              </w:rPr>
              <w:t>00米</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13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路网稠密，有生活型主干道，停车方便</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路网稠密，有生活型主干道，停车较方便</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路网稠密，有混合型主干道，能够停车</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路网较稠密，有生活型次干道，停车较困难</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路网不稠密，周边是支路，停车困难</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公交便捷度</w:t>
            </w:r>
          </w:p>
        </w:tc>
        <w:tc>
          <w:tcPr>
            <w:tcW w:w="13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周边300米内公交站点数</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≥5或终点站</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1或无站点</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对外交通便利度（客运）</w:t>
            </w:r>
          </w:p>
        </w:tc>
        <w:tc>
          <w:tcPr>
            <w:tcW w:w="13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距客运场/站距离</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距离汽车站、轻轨站或火车站&lt;200米</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距离汽车站、轻轨站或火车站200-300米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距离汽车站、轻轨站或火车站300-500米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距离汽车站、轻轨站或火车站500-800米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距离汽车站、轻轨站或火车站&gt;800米</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基础设施完善度</w:t>
            </w:r>
          </w:p>
        </w:tc>
        <w:tc>
          <w:tcPr>
            <w:tcW w:w="13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基础设施状况及保证率</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基础设施完善，保证率&gt;80%</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基础设施较完善，保证率70%-80%</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基础设施水平一般，保证率50%-70%</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基础设施不完善，保证率&lt;50%</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无基础设施</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2140" w:type="dxa"/>
            <w:vMerge w:val="restart"/>
            <w:tcBorders>
              <w:top w:val="nil"/>
              <w:left w:val="single" w:sz="4" w:space="0" w:color="auto"/>
              <w:bottom w:val="single" w:sz="4" w:space="0" w:color="000000"/>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公用设施完备度</w:t>
            </w:r>
          </w:p>
        </w:tc>
        <w:tc>
          <w:tcPr>
            <w:tcW w:w="13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距学校距离</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＜200米</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200-400米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FF654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400-</w:t>
            </w:r>
            <w:r w:rsidR="00FF6549" w:rsidRPr="007148E8">
              <w:rPr>
                <w:rFonts w:asciiTheme="minorEastAsia" w:eastAsiaTheme="minorEastAsia" w:hAnsiTheme="minorEastAsia" w:cs="宋体"/>
                <w:kern w:val="0"/>
                <w:szCs w:val="21"/>
              </w:rPr>
              <w:t>7</w:t>
            </w:r>
            <w:r w:rsidRPr="007148E8">
              <w:rPr>
                <w:rFonts w:asciiTheme="minorEastAsia" w:eastAsiaTheme="minorEastAsia" w:hAnsiTheme="minorEastAsia" w:cs="宋体" w:hint="eastAsia"/>
                <w:kern w:val="0"/>
                <w:szCs w:val="21"/>
              </w:rPr>
              <w:t>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FF6549" w:rsidP="00FF654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kern w:val="0"/>
                <w:szCs w:val="21"/>
              </w:rPr>
              <w:t>7</w:t>
            </w:r>
            <w:r w:rsidR="00D76452" w:rsidRPr="007148E8">
              <w:rPr>
                <w:rFonts w:asciiTheme="minorEastAsia" w:eastAsiaTheme="minorEastAsia" w:hAnsiTheme="minorEastAsia" w:cs="宋体" w:hint="eastAsia"/>
                <w:kern w:val="0"/>
                <w:szCs w:val="21"/>
              </w:rPr>
              <w:t>00-</w:t>
            </w:r>
            <w:r w:rsidRPr="007148E8">
              <w:rPr>
                <w:rFonts w:asciiTheme="minorEastAsia" w:eastAsiaTheme="minorEastAsia" w:hAnsiTheme="minorEastAsia" w:cs="宋体"/>
                <w:kern w:val="0"/>
                <w:szCs w:val="21"/>
              </w:rPr>
              <w:t>9</w:t>
            </w:r>
            <w:r w:rsidR="00D76452" w:rsidRPr="007148E8">
              <w:rPr>
                <w:rFonts w:asciiTheme="minorEastAsia" w:eastAsiaTheme="minorEastAsia" w:hAnsiTheme="minorEastAsia" w:cs="宋体" w:hint="eastAsia"/>
                <w:kern w:val="0"/>
                <w:szCs w:val="21"/>
              </w:rPr>
              <w:t>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FF654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w:t>
            </w:r>
            <w:r w:rsidR="00FF6549" w:rsidRPr="007148E8">
              <w:rPr>
                <w:rFonts w:asciiTheme="minorEastAsia" w:eastAsiaTheme="minorEastAsia" w:hAnsiTheme="minorEastAsia" w:cs="宋体"/>
                <w:kern w:val="0"/>
                <w:szCs w:val="21"/>
              </w:rPr>
              <w:t>9</w:t>
            </w:r>
            <w:r w:rsidRPr="007148E8">
              <w:rPr>
                <w:rFonts w:asciiTheme="minorEastAsia" w:eastAsiaTheme="minorEastAsia" w:hAnsiTheme="minorEastAsia" w:cs="宋体" w:hint="eastAsia"/>
                <w:kern w:val="0"/>
                <w:szCs w:val="21"/>
              </w:rPr>
              <w:t>00米</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2140" w:type="dxa"/>
            <w:vMerge/>
            <w:tcBorders>
              <w:top w:val="nil"/>
              <w:left w:val="single" w:sz="4" w:space="0" w:color="auto"/>
              <w:bottom w:val="single" w:sz="4" w:space="0" w:color="000000"/>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13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距医院距离</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＜250米</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534697">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250-4</w:t>
            </w:r>
            <w:r w:rsidR="00534697" w:rsidRPr="007148E8">
              <w:rPr>
                <w:rFonts w:asciiTheme="minorEastAsia" w:eastAsiaTheme="minorEastAsia" w:hAnsiTheme="minorEastAsia" w:cs="宋体"/>
                <w:kern w:val="0"/>
                <w:szCs w:val="21"/>
              </w:rPr>
              <w:t>0</w:t>
            </w:r>
            <w:r w:rsidRPr="007148E8">
              <w:rPr>
                <w:rFonts w:asciiTheme="minorEastAsia" w:eastAsiaTheme="minorEastAsia" w:hAnsiTheme="minorEastAsia" w:cs="宋体" w:hint="eastAsia"/>
                <w:kern w:val="0"/>
                <w:szCs w:val="21"/>
              </w:rPr>
              <w:t>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534697">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w:t>
            </w:r>
            <w:r w:rsidR="00534697" w:rsidRPr="007148E8">
              <w:rPr>
                <w:rFonts w:asciiTheme="minorEastAsia" w:eastAsiaTheme="minorEastAsia" w:hAnsiTheme="minorEastAsia" w:cs="宋体"/>
                <w:kern w:val="0"/>
                <w:szCs w:val="21"/>
              </w:rPr>
              <w:t>0</w:t>
            </w:r>
            <w:r w:rsidRPr="007148E8">
              <w:rPr>
                <w:rFonts w:asciiTheme="minorEastAsia" w:eastAsiaTheme="minorEastAsia" w:hAnsiTheme="minorEastAsia" w:cs="宋体" w:hint="eastAsia"/>
                <w:kern w:val="0"/>
                <w:szCs w:val="21"/>
              </w:rPr>
              <w:t>0-700米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534697">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700-</w:t>
            </w:r>
            <w:r w:rsidR="00534697" w:rsidRPr="007148E8">
              <w:rPr>
                <w:rFonts w:asciiTheme="minorEastAsia" w:eastAsiaTheme="minorEastAsia" w:hAnsiTheme="minorEastAsia" w:cs="宋体"/>
                <w:kern w:val="0"/>
                <w:szCs w:val="21"/>
              </w:rPr>
              <w:t>8</w:t>
            </w:r>
            <w:r w:rsidRPr="007148E8">
              <w:rPr>
                <w:rFonts w:asciiTheme="minorEastAsia" w:eastAsiaTheme="minorEastAsia" w:hAnsiTheme="minorEastAsia" w:cs="宋体" w:hint="eastAsia"/>
                <w:kern w:val="0"/>
                <w:szCs w:val="21"/>
              </w:rPr>
              <w:t>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534697">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w:t>
            </w:r>
            <w:r w:rsidR="00534697" w:rsidRPr="007148E8">
              <w:rPr>
                <w:rFonts w:asciiTheme="minorEastAsia" w:eastAsiaTheme="minorEastAsia" w:hAnsiTheme="minorEastAsia" w:cs="宋体"/>
                <w:kern w:val="0"/>
                <w:szCs w:val="21"/>
              </w:rPr>
              <w:t>8</w:t>
            </w:r>
            <w:r w:rsidRPr="007148E8">
              <w:rPr>
                <w:rFonts w:asciiTheme="minorEastAsia" w:eastAsiaTheme="minorEastAsia" w:hAnsiTheme="minorEastAsia" w:cs="宋体" w:hint="eastAsia"/>
                <w:kern w:val="0"/>
                <w:szCs w:val="21"/>
              </w:rPr>
              <w:t>00米</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2140" w:type="dxa"/>
            <w:vMerge/>
            <w:tcBorders>
              <w:top w:val="nil"/>
              <w:left w:val="single" w:sz="4" w:space="0" w:color="auto"/>
              <w:bottom w:val="single" w:sz="4" w:space="0" w:color="000000"/>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13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距公园或文体设施距离</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＜300米</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E3580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300-</w:t>
            </w:r>
            <w:r w:rsidR="00E3580F" w:rsidRPr="007148E8">
              <w:rPr>
                <w:rFonts w:asciiTheme="minorEastAsia" w:eastAsiaTheme="minorEastAsia" w:hAnsiTheme="minorEastAsia" w:cs="宋体"/>
                <w:kern w:val="0"/>
                <w:szCs w:val="21"/>
              </w:rPr>
              <w:t>6</w:t>
            </w:r>
            <w:r w:rsidRPr="007148E8">
              <w:rPr>
                <w:rFonts w:asciiTheme="minorEastAsia" w:eastAsiaTheme="minorEastAsia" w:hAnsiTheme="minorEastAsia" w:cs="宋体" w:hint="eastAsia"/>
                <w:kern w:val="0"/>
                <w:szCs w:val="21"/>
              </w:rPr>
              <w:t>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E3580F"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kern w:val="0"/>
                <w:szCs w:val="21"/>
              </w:rPr>
              <w:t>6</w:t>
            </w:r>
            <w:r w:rsidR="00D76452" w:rsidRPr="007148E8">
              <w:rPr>
                <w:rFonts w:asciiTheme="minorEastAsia" w:eastAsiaTheme="minorEastAsia" w:hAnsiTheme="minorEastAsia" w:cs="宋体" w:hint="eastAsia"/>
                <w:kern w:val="0"/>
                <w:szCs w:val="21"/>
              </w:rPr>
              <w:t>00-800米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800-1000米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＞1000米</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环境质量优劣度</w:t>
            </w:r>
          </w:p>
        </w:tc>
        <w:tc>
          <w:tcPr>
            <w:tcW w:w="13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环境条件</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无污染</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基本无污染</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轻污染</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污染较严重</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严重污染</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13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高</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较高</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较低</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低</w:t>
            </w:r>
          </w:p>
        </w:tc>
      </w:tr>
      <w:tr w:rsidR="007148E8" w:rsidRPr="007148E8" w:rsidTr="0093771F">
        <w:trPr>
          <w:trHeight w:val="255"/>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个别因素</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临道路类型</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混合型生活型主干道</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生活型次干道</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交通型主干道</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交通型次干道</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支路、小巷</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000000"/>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距行政中心距离</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＜500米</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500-1000米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1000-1500米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1500-2000米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＞2000米</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距最近公交站点距离</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＜100米</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100-200米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200-500米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500-800米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＞800米</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000000"/>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宗地面积</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面积对使用无影响，形状为矩形</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面积对使用略有影响，形状为规则多边形</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面积对使用有一定影响，形状较规则</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面积对使用影响较大，形状不规则</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面积对使用影响严重，形状极不规则</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000000"/>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规划限制</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对公共管理与公共服务用地土地用途和利用强度无限制</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对公共管理与公共服务用地土地用途无限制，但对利用强度略有限制</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对公共管理与公共服务用地土地用途略有限制，对利用强度有一定限制</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对公共管理与公共服务用地土地用途和利用强度有较大限制</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对公共管理与公共服务用地土地用途有很大限制，降低了利用强度</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相邻土地利用类型</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行政文教</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居住</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商服</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工业仓储</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特殊用地</w:t>
            </w:r>
          </w:p>
        </w:tc>
      </w:tr>
    </w:tbl>
    <w:p w:rsidR="00D76452" w:rsidRPr="007148E8" w:rsidRDefault="00D76452" w:rsidP="00D76452">
      <w:pPr>
        <w:rPr>
          <w:rFonts w:asciiTheme="minorEastAsia" w:eastAsiaTheme="minorEastAsia" w:hAnsiTheme="minorEastAsia"/>
          <w:szCs w:val="21"/>
        </w:rPr>
      </w:pPr>
    </w:p>
    <w:p w:rsidR="00D76452" w:rsidRPr="007148E8" w:rsidRDefault="00D76452" w:rsidP="00D76452">
      <w:pPr>
        <w:rPr>
          <w:rFonts w:asciiTheme="minorEastAsia" w:eastAsiaTheme="minorEastAsia" w:hAnsiTheme="minorEastAsia"/>
          <w:szCs w:val="21"/>
        </w:rPr>
      </w:pPr>
    </w:p>
    <w:p w:rsidR="00D76452" w:rsidRPr="007148E8" w:rsidRDefault="00D76452" w:rsidP="00D76452">
      <w:pPr>
        <w:rPr>
          <w:rFonts w:asciiTheme="minorEastAsia" w:eastAsiaTheme="minorEastAsia" w:hAnsiTheme="minorEastAsia"/>
          <w:szCs w:val="21"/>
        </w:rPr>
      </w:pPr>
    </w:p>
    <w:tbl>
      <w:tblPr>
        <w:tblW w:w="15120" w:type="dxa"/>
        <w:tblInd w:w="93" w:type="dxa"/>
        <w:tblLook w:val="04A0" w:firstRow="1" w:lastRow="0" w:firstColumn="1" w:lastColumn="0" w:noHBand="0" w:noVBand="1"/>
      </w:tblPr>
      <w:tblGrid>
        <w:gridCol w:w="1080"/>
        <w:gridCol w:w="2140"/>
        <w:gridCol w:w="1380"/>
        <w:gridCol w:w="2080"/>
        <w:gridCol w:w="2200"/>
        <w:gridCol w:w="2080"/>
        <w:gridCol w:w="2080"/>
        <w:gridCol w:w="2080"/>
      </w:tblGrid>
      <w:tr w:rsidR="007148E8" w:rsidRPr="007148E8" w:rsidTr="0093771F">
        <w:trPr>
          <w:trHeight w:val="255"/>
        </w:trPr>
        <w:tc>
          <w:tcPr>
            <w:tcW w:w="15120" w:type="dxa"/>
            <w:gridSpan w:val="8"/>
            <w:tcBorders>
              <w:top w:val="nil"/>
              <w:left w:val="nil"/>
              <w:bottom w:val="single" w:sz="4" w:space="0" w:color="auto"/>
              <w:right w:val="nil"/>
            </w:tcBorders>
            <w:shd w:val="clear" w:color="auto" w:fill="auto"/>
            <w:vAlign w:val="center"/>
            <w:hideMark/>
          </w:tcPr>
          <w:p w:rsidR="00D76452" w:rsidRPr="007148E8" w:rsidRDefault="00D76452" w:rsidP="00FF0291">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lastRenderedPageBreak/>
              <w:t>表</w:t>
            </w:r>
            <w:r w:rsidR="00FF0291" w:rsidRPr="007148E8">
              <w:rPr>
                <w:rFonts w:asciiTheme="minorEastAsia" w:eastAsiaTheme="minorEastAsia" w:hAnsiTheme="minorEastAsia" w:cs="宋体"/>
                <w:kern w:val="0"/>
                <w:szCs w:val="21"/>
              </w:rPr>
              <w:t>8</w:t>
            </w:r>
            <w:r w:rsidRPr="007148E8">
              <w:rPr>
                <w:rFonts w:asciiTheme="minorEastAsia" w:eastAsiaTheme="minorEastAsia" w:hAnsiTheme="minorEastAsia" w:cs="宋体" w:hint="eastAsia"/>
                <w:kern w:val="0"/>
                <w:szCs w:val="21"/>
              </w:rPr>
              <w:t>-2  许昌市城区</w:t>
            </w:r>
            <w:r w:rsidR="00FF0291" w:rsidRPr="007148E8">
              <w:rPr>
                <w:rFonts w:asciiTheme="minorEastAsia" w:eastAsiaTheme="minorEastAsia" w:hAnsiTheme="minorEastAsia" w:cs="宋体" w:hint="eastAsia"/>
                <w:kern w:val="0"/>
                <w:szCs w:val="21"/>
              </w:rPr>
              <w:t>划拨</w:t>
            </w:r>
            <w:r w:rsidRPr="007148E8">
              <w:rPr>
                <w:rFonts w:asciiTheme="minorEastAsia" w:eastAsiaTheme="minorEastAsia" w:hAnsiTheme="minorEastAsia" w:cs="宋体" w:hint="eastAsia"/>
                <w:kern w:val="0"/>
                <w:szCs w:val="21"/>
              </w:rPr>
              <w:t>用地二级地宗地地价修正因素说明表</w:t>
            </w:r>
          </w:p>
        </w:tc>
      </w:tr>
      <w:tr w:rsidR="007148E8" w:rsidRPr="007148E8" w:rsidTr="0093771F">
        <w:trPr>
          <w:trHeight w:val="255"/>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类型</w:t>
            </w:r>
          </w:p>
        </w:tc>
        <w:tc>
          <w:tcPr>
            <w:tcW w:w="3520" w:type="dxa"/>
            <w:gridSpan w:val="2"/>
            <w:tcBorders>
              <w:top w:val="single" w:sz="4" w:space="0" w:color="auto"/>
              <w:left w:val="nil"/>
              <w:bottom w:val="single" w:sz="4" w:space="0" w:color="auto"/>
              <w:right w:val="single" w:sz="4" w:space="0" w:color="000000"/>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修正因素名称</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优</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较优</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较劣</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劣</w:t>
            </w:r>
          </w:p>
        </w:tc>
      </w:tr>
      <w:tr w:rsidR="007148E8" w:rsidRPr="007148E8" w:rsidTr="0093771F">
        <w:trPr>
          <w:trHeight w:val="255"/>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区域因素</w:t>
            </w:r>
          </w:p>
        </w:tc>
        <w:tc>
          <w:tcPr>
            <w:tcW w:w="214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商服繁华影响度</w:t>
            </w:r>
          </w:p>
        </w:tc>
        <w:tc>
          <w:tcPr>
            <w:tcW w:w="13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距最近商服中心距离</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412B15"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kern w:val="0"/>
                <w:szCs w:val="21"/>
              </w:rPr>
              <w:t>7</w:t>
            </w:r>
            <w:r w:rsidR="00D76452" w:rsidRPr="007148E8">
              <w:rPr>
                <w:rFonts w:asciiTheme="minorEastAsia" w:eastAsiaTheme="minorEastAsia" w:hAnsiTheme="minorEastAsia" w:cs="宋体" w:hint="eastAsia"/>
                <w:kern w:val="0"/>
                <w:szCs w:val="21"/>
              </w:rPr>
              <w:t>00-900米</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412B15">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&lt;</w:t>
            </w:r>
            <w:r w:rsidR="00412B15" w:rsidRPr="007148E8">
              <w:rPr>
                <w:rFonts w:asciiTheme="minorEastAsia" w:eastAsiaTheme="minorEastAsia" w:hAnsiTheme="minorEastAsia" w:cs="宋体"/>
                <w:kern w:val="0"/>
                <w:szCs w:val="21"/>
              </w:rPr>
              <w:t>7</w:t>
            </w:r>
            <w:r w:rsidRPr="007148E8">
              <w:rPr>
                <w:rFonts w:asciiTheme="minorEastAsia" w:eastAsiaTheme="minorEastAsia" w:hAnsiTheme="minorEastAsia" w:cs="宋体" w:hint="eastAsia"/>
                <w:kern w:val="0"/>
                <w:szCs w:val="21"/>
              </w:rPr>
              <w:t>00米或900-1</w:t>
            </w:r>
            <w:r w:rsidR="00412B15" w:rsidRPr="007148E8">
              <w:rPr>
                <w:rFonts w:asciiTheme="minorEastAsia" w:eastAsiaTheme="minorEastAsia" w:hAnsiTheme="minorEastAsia" w:cs="宋体"/>
                <w:kern w:val="0"/>
                <w:szCs w:val="21"/>
              </w:rPr>
              <w:t>4</w:t>
            </w:r>
            <w:r w:rsidRPr="007148E8">
              <w:rPr>
                <w:rFonts w:asciiTheme="minorEastAsia" w:eastAsiaTheme="minorEastAsia" w:hAnsiTheme="minorEastAsia" w:cs="宋体" w:hint="eastAsia"/>
                <w:kern w:val="0"/>
                <w:szCs w:val="21"/>
              </w:rPr>
              <w:t>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412B15">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w:t>
            </w:r>
            <w:r w:rsidR="00412B15" w:rsidRPr="007148E8">
              <w:rPr>
                <w:rFonts w:asciiTheme="minorEastAsia" w:eastAsiaTheme="minorEastAsia" w:hAnsiTheme="minorEastAsia" w:cs="宋体"/>
                <w:kern w:val="0"/>
                <w:szCs w:val="21"/>
              </w:rPr>
              <w:t>4</w:t>
            </w:r>
            <w:r w:rsidRPr="007148E8">
              <w:rPr>
                <w:rFonts w:asciiTheme="minorEastAsia" w:eastAsiaTheme="minorEastAsia" w:hAnsiTheme="minorEastAsia" w:cs="宋体" w:hint="eastAsia"/>
                <w:kern w:val="0"/>
                <w:szCs w:val="21"/>
              </w:rPr>
              <w:t>00-1800米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412B15">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1800-2</w:t>
            </w:r>
            <w:r w:rsidR="00412B15" w:rsidRPr="007148E8">
              <w:rPr>
                <w:rFonts w:asciiTheme="minorEastAsia" w:eastAsiaTheme="minorEastAsia" w:hAnsiTheme="minorEastAsia" w:cs="宋体"/>
                <w:kern w:val="0"/>
                <w:szCs w:val="21"/>
              </w:rPr>
              <w:t>0</w:t>
            </w:r>
            <w:r w:rsidRPr="007148E8">
              <w:rPr>
                <w:rFonts w:asciiTheme="minorEastAsia" w:eastAsiaTheme="minorEastAsia" w:hAnsiTheme="minorEastAsia" w:cs="宋体" w:hint="eastAsia"/>
                <w:kern w:val="0"/>
                <w:szCs w:val="21"/>
              </w:rPr>
              <w:t>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412B15">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w:t>
            </w:r>
            <w:r w:rsidR="00412B15" w:rsidRPr="007148E8">
              <w:rPr>
                <w:rFonts w:asciiTheme="minorEastAsia" w:eastAsiaTheme="minorEastAsia" w:hAnsiTheme="minorEastAsia" w:cs="宋体"/>
                <w:kern w:val="0"/>
                <w:szCs w:val="21"/>
              </w:rPr>
              <w:t>0</w:t>
            </w:r>
            <w:r w:rsidRPr="007148E8">
              <w:rPr>
                <w:rFonts w:asciiTheme="minorEastAsia" w:eastAsiaTheme="minorEastAsia" w:hAnsiTheme="minorEastAsia" w:cs="宋体" w:hint="eastAsia"/>
                <w:kern w:val="0"/>
                <w:szCs w:val="21"/>
              </w:rPr>
              <w:t>00米</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13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路网稠密，有生活型主干道，停车方便</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路网稠密，有生活型主干道，停车较方便</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路网稠密，有混合型主干道，能够停车</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路网较稠密，有生活型次干道，停车较困难</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路网不稠密，周边是支路，停车困难</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公交便捷度</w:t>
            </w:r>
          </w:p>
        </w:tc>
        <w:tc>
          <w:tcPr>
            <w:tcW w:w="13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周边300米内公交站点数</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≥5或终点站</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1或无站点</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对外交通便利度（客运）</w:t>
            </w:r>
          </w:p>
        </w:tc>
        <w:tc>
          <w:tcPr>
            <w:tcW w:w="13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距客运场/站距离</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距离汽车站、轻轨站或火车站&lt;300米</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距离汽车站、轻轨站或火车站300-500米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距离汽车站、轻轨站或火车站500-800米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距离汽车站、轻轨站或火车站800-1200米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距离汽车站、轻轨站或火车站&gt;1200米</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基础设施完善度</w:t>
            </w:r>
          </w:p>
        </w:tc>
        <w:tc>
          <w:tcPr>
            <w:tcW w:w="13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基础设施状况及保证率</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基础设施完善，保证率&gt;80%</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基础设施较完善，保证率70%-80%</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基础设施水平一般，保证率50%-70%</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基础设施不完善，保证率&lt;50%</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无基础设施</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2140" w:type="dxa"/>
            <w:vMerge w:val="restart"/>
            <w:tcBorders>
              <w:top w:val="nil"/>
              <w:left w:val="single" w:sz="4" w:space="0" w:color="auto"/>
              <w:bottom w:val="single" w:sz="4" w:space="0" w:color="000000"/>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公用设施完备度</w:t>
            </w:r>
          </w:p>
        </w:tc>
        <w:tc>
          <w:tcPr>
            <w:tcW w:w="13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距学校距离</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＜300米</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300-500米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500-800米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800-1000米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＞1000米</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2140" w:type="dxa"/>
            <w:vMerge/>
            <w:tcBorders>
              <w:top w:val="nil"/>
              <w:left w:val="single" w:sz="4" w:space="0" w:color="auto"/>
              <w:bottom w:val="single" w:sz="4" w:space="0" w:color="000000"/>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13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距医院距离</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＜400米</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400-600米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534697">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600-</w:t>
            </w:r>
            <w:r w:rsidR="00534697" w:rsidRPr="007148E8">
              <w:rPr>
                <w:rFonts w:asciiTheme="minorEastAsia" w:eastAsiaTheme="minorEastAsia" w:hAnsiTheme="minorEastAsia" w:cs="宋体"/>
                <w:kern w:val="0"/>
                <w:szCs w:val="21"/>
              </w:rPr>
              <w:t>8</w:t>
            </w:r>
            <w:r w:rsidRPr="007148E8">
              <w:rPr>
                <w:rFonts w:asciiTheme="minorEastAsia" w:eastAsiaTheme="minorEastAsia" w:hAnsiTheme="minorEastAsia" w:cs="宋体" w:hint="eastAsia"/>
                <w:kern w:val="0"/>
                <w:szCs w:val="21"/>
              </w:rPr>
              <w:t>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534697"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kern w:val="0"/>
                <w:szCs w:val="21"/>
              </w:rPr>
              <w:t>8</w:t>
            </w:r>
            <w:r w:rsidR="00D76452" w:rsidRPr="007148E8">
              <w:rPr>
                <w:rFonts w:asciiTheme="minorEastAsia" w:eastAsiaTheme="minorEastAsia" w:hAnsiTheme="minorEastAsia" w:cs="宋体" w:hint="eastAsia"/>
                <w:kern w:val="0"/>
                <w:szCs w:val="21"/>
              </w:rPr>
              <w:t>00-1200米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＞1200米</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2140" w:type="dxa"/>
            <w:vMerge/>
            <w:tcBorders>
              <w:top w:val="nil"/>
              <w:left w:val="single" w:sz="4" w:space="0" w:color="auto"/>
              <w:bottom w:val="single" w:sz="4" w:space="0" w:color="000000"/>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13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距公园或文体设施距离</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E3580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w:t>
            </w:r>
            <w:r w:rsidR="00E3580F" w:rsidRPr="007148E8">
              <w:rPr>
                <w:rFonts w:asciiTheme="minorEastAsia" w:eastAsiaTheme="minorEastAsia" w:hAnsiTheme="minorEastAsia" w:cs="宋体"/>
                <w:kern w:val="0"/>
                <w:szCs w:val="21"/>
              </w:rPr>
              <w:t>50</w:t>
            </w:r>
            <w:r w:rsidRPr="007148E8">
              <w:rPr>
                <w:rFonts w:asciiTheme="minorEastAsia" w:eastAsiaTheme="minorEastAsia" w:hAnsiTheme="minorEastAsia" w:cs="宋体" w:hint="eastAsia"/>
                <w:kern w:val="0"/>
                <w:szCs w:val="21"/>
              </w:rPr>
              <w:t>0米</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E3580F" w:rsidP="00E3580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kern w:val="0"/>
                <w:szCs w:val="21"/>
              </w:rPr>
              <w:t>50</w:t>
            </w:r>
            <w:r w:rsidR="00D76452" w:rsidRPr="007148E8">
              <w:rPr>
                <w:rFonts w:asciiTheme="minorEastAsia" w:eastAsiaTheme="minorEastAsia" w:hAnsiTheme="minorEastAsia" w:cs="宋体" w:hint="eastAsia"/>
                <w:kern w:val="0"/>
                <w:szCs w:val="21"/>
              </w:rPr>
              <w:t>0-7</w:t>
            </w:r>
            <w:r w:rsidRPr="007148E8">
              <w:rPr>
                <w:rFonts w:asciiTheme="minorEastAsia" w:eastAsiaTheme="minorEastAsia" w:hAnsiTheme="minorEastAsia" w:cs="宋体"/>
                <w:kern w:val="0"/>
                <w:szCs w:val="21"/>
              </w:rPr>
              <w:t>0</w:t>
            </w:r>
            <w:r w:rsidR="00D76452" w:rsidRPr="007148E8">
              <w:rPr>
                <w:rFonts w:asciiTheme="minorEastAsia" w:eastAsiaTheme="minorEastAsia" w:hAnsiTheme="minorEastAsia" w:cs="宋体" w:hint="eastAsia"/>
                <w:kern w:val="0"/>
                <w:szCs w:val="21"/>
              </w:rPr>
              <w:t>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E3580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7</w:t>
            </w:r>
            <w:r w:rsidR="00E3580F" w:rsidRPr="007148E8">
              <w:rPr>
                <w:rFonts w:asciiTheme="minorEastAsia" w:eastAsiaTheme="minorEastAsia" w:hAnsiTheme="minorEastAsia" w:cs="宋体"/>
                <w:kern w:val="0"/>
                <w:szCs w:val="21"/>
              </w:rPr>
              <w:t>0</w:t>
            </w:r>
            <w:r w:rsidRPr="007148E8">
              <w:rPr>
                <w:rFonts w:asciiTheme="minorEastAsia" w:eastAsiaTheme="minorEastAsia" w:hAnsiTheme="minorEastAsia" w:cs="宋体" w:hint="eastAsia"/>
                <w:kern w:val="0"/>
                <w:szCs w:val="21"/>
              </w:rPr>
              <w:t>0-1000米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E3580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1000-13</w:t>
            </w:r>
            <w:r w:rsidR="00E3580F" w:rsidRPr="007148E8">
              <w:rPr>
                <w:rFonts w:asciiTheme="minorEastAsia" w:eastAsiaTheme="minorEastAsia" w:hAnsiTheme="minorEastAsia" w:cs="宋体"/>
                <w:kern w:val="0"/>
                <w:szCs w:val="21"/>
              </w:rPr>
              <w:t>5</w:t>
            </w:r>
            <w:r w:rsidRPr="007148E8">
              <w:rPr>
                <w:rFonts w:asciiTheme="minorEastAsia" w:eastAsiaTheme="minorEastAsia" w:hAnsiTheme="minorEastAsia" w:cs="宋体" w:hint="eastAsia"/>
                <w:kern w:val="0"/>
                <w:szCs w:val="21"/>
              </w:rPr>
              <w:t>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E3580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＞13</w:t>
            </w:r>
            <w:r w:rsidR="00E3580F" w:rsidRPr="007148E8">
              <w:rPr>
                <w:rFonts w:asciiTheme="minorEastAsia" w:eastAsiaTheme="minorEastAsia" w:hAnsiTheme="minorEastAsia" w:cs="宋体"/>
                <w:kern w:val="0"/>
                <w:szCs w:val="21"/>
              </w:rPr>
              <w:t>5</w:t>
            </w:r>
            <w:r w:rsidRPr="007148E8">
              <w:rPr>
                <w:rFonts w:asciiTheme="minorEastAsia" w:eastAsiaTheme="minorEastAsia" w:hAnsiTheme="minorEastAsia" w:cs="宋体" w:hint="eastAsia"/>
                <w:kern w:val="0"/>
                <w:szCs w:val="21"/>
              </w:rPr>
              <w:t>0米</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环境质量优劣度</w:t>
            </w:r>
          </w:p>
        </w:tc>
        <w:tc>
          <w:tcPr>
            <w:tcW w:w="13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环境条件</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无污染</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基本无污染</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轻污染</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污染较严重</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严重污染</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13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高</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较高</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较低</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低</w:t>
            </w:r>
          </w:p>
        </w:tc>
      </w:tr>
      <w:tr w:rsidR="007148E8" w:rsidRPr="007148E8" w:rsidTr="0093771F">
        <w:trPr>
          <w:trHeight w:val="255"/>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个别因素</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临道路类型</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混合型生活型主干道</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生活型次干道</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交通型主干道</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交通型次干道</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支路、小巷</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000000"/>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距行政中心距离</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＜1000米</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1000-1500米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1500-2000米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2000-2500米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＞2500米</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距最近公交站点距离</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＜100米</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100-200米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200-500米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500-800米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＞800米</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000000"/>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宗地面积</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面积对使用无影响，形状为矩形</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面积对使用略有影响，形状为规则多边形</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面积对使用有一定影响，形状较规则</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面积对使用影响较大，形状不规则</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面积对使用影响严重，形状极不规则</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000000"/>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规划限制</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对公共管理与公共服务用地土地用途和利用强度无限制</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对公共管理与公共服务用地土地用途无限制，但对利用强度略有限制</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对公共管理与公共服务用地土地用途略有限制，对利用强度有一定限制</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对公共管理与公共服务用地土地用途和利用强度有较大限制</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对公共管理与公共服务用地土地用途有很大限制，降低了利用强度</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相邻土地利用类型</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行政文教</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居住</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商服</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工业仓储</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特殊用地</w:t>
            </w:r>
          </w:p>
        </w:tc>
      </w:tr>
    </w:tbl>
    <w:p w:rsidR="00D76452" w:rsidRPr="007148E8" w:rsidRDefault="00D76452" w:rsidP="00D76452">
      <w:pPr>
        <w:rPr>
          <w:rFonts w:asciiTheme="minorEastAsia" w:eastAsiaTheme="minorEastAsia" w:hAnsiTheme="minorEastAsia"/>
          <w:szCs w:val="21"/>
        </w:rPr>
      </w:pPr>
    </w:p>
    <w:p w:rsidR="00D76452" w:rsidRPr="007148E8" w:rsidRDefault="00D76452" w:rsidP="00D76452">
      <w:pPr>
        <w:rPr>
          <w:rFonts w:asciiTheme="minorEastAsia" w:eastAsiaTheme="minorEastAsia" w:hAnsiTheme="minorEastAsia"/>
          <w:szCs w:val="21"/>
        </w:rPr>
      </w:pPr>
    </w:p>
    <w:tbl>
      <w:tblPr>
        <w:tblW w:w="15120" w:type="dxa"/>
        <w:tblInd w:w="93" w:type="dxa"/>
        <w:tblLook w:val="04A0" w:firstRow="1" w:lastRow="0" w:firstColumn="1" w:lastColumn="0" w:noHBand="0" w:noVBand="1"/>
      </w:tblPr>
      <w:tblGrid>
        <w:gridCol w:w="1080"/>
        <w:gridCol w:w="2140"/>
        <w:gridCol w:w="1380"/>
        <w:gridCol w:w="2080"/>
        <w:gridCol w:w="2200"/>
        <w:gridCol w:w="2080"/>
        <w:gridCol w:w="2080"/>
        <w:gridCol w:w="2080"/>
      </w:tblGrid>
      <w:tr w:rsidR="007148E8" w:rsidRPr="007148E8" w:rsidTr="0093771F">
        <w:trPr>
          <w:trHeight w:val="255"/>
        </w:trPr>
        <w:tc>
          <w:tcPr>
            <w:tcW w:w="15120" w:type="dxa"/>
            <w:gridSpan w:val="8"/>
            <w:tcBorders>
              <w:top w:val="nil"/>
              <w:left w:val="nil"/>
              <w:bottom w:val="single" w:sz="4" w:space="0" w:color="auto"/>
              <w:right w:val="nil"/>
            </w:tcBorders>
            <w:shd w:val="clear" w:color="auto" w:fill="auto"/>
            <w:vAlign w:val="center"/>
            <w:hideMark/>
          </w:tcPr>
          <w:p w:rsidR="00D76452" w:rsidRPr="007148E8" w:rsidRDefault="00D76452" w:rsidP="00FF0291">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lastRenderedPageBreak/>
              <w:t>表</w:t>
            </w:r>
            <w:r w:rsidR="00FF0291" w:rsidRPr="007148E8">
              <w:rPr>
                <w:rFonts w:asciiTheme="minorEastAsia" w:eastAsiaTheme="minorEastAsia" w:hAnsiTheme="minorEastAsia" w:cs="宋体"/>
                <w:kern w:val="0"/>
                <w:szCs w:val="21"/>
              </w:rPr>
              <w:t>8</w:t>
            </w:r>
            <w:r w:rsidRPr="007148E8">
              <w:rPr>
                <w:rFonts w:asciiTheme="minorEastAsia" w:eastAsiaTheme="minorEastAsia" w:hAnsiTheme="minorEastAsia" w:cs="宋体" w:hint="eastAsia"/>
                <w:kern w:val="0"/>
                <w:szCs w:val="21"/>
              </w:rPr>
              <w:t>-3  许昌市城区</w:t>
            </w:r>
            <w:r w:rsidR="00FF0291" w:rsidRPr="007148E8">
              <w:rPr>
                <w:rFonts w:asciiTheme="minorEastAsia" w:eastAsiaTheme="minorEastAsia" w:hAnsiTheme="minorEastAsia" w:cs="宋体" w:hint="eastAsia"/>
                <w:kern w:val="0"/>
                <w:szCs w:val="21"/>
              </w:rPr>
              <w:t>划拨</w:t>
            </w:r>
            <w:r w:rsidRPr="007148E8">
              <w:rPr>
                <w:rFonts w:asciiTheme="minorEastAsia" w:eastAsiaTheme="minorEastAsia" w:hAnsiTheme="minorEastAsia" w:cs="宋体" w:hint="eastAsia"/>
                <w:kern w:val="0"/>
                <w:szCs w:val="21"/>
              </w:rPr>
              <w:t>用地三级地宗地地价修正因素说明表</w:t>
            </w:r>
          </w:p>
        </w:tc>
      </w:tr>
      <w:tr w:rsidR="007148E8" w:rsidRPr="007148E8" w:rsidTr="0093771F">
        <w:trPr>
          <w:trHeight w:val="255"/>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类型</w:t>
            </w:r>
          </w:p>
        </w:tc>
        <w:tc>
          <w:tcPr>
            <w:tcW w:w="3520" w:type="dxa"/>
            <w:gridSpan w:val="2"/>
            <w:tcBorders>
              <w:top w:val="single" w:sz="4" w:space="0" w:color="auto"/>
              <w:left w:val="nil"/>
              <w:bottom w:val="single" w:sz="4" w:space="0" w:color="auto"/>
              <w:right w:val="single" w:sz="4" w:space="0" w:color="000000"/>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修正因素名称</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优</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较优</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较劣</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劣</w:t>
            </w:r>
          </w:p>
        </w:tc>
      </w:tr>
      <w:tr w:rsidR="007148E8" w:rsidRPr="007148E8" w:rsidTr="0093771F">
        <w:trPr>
          <w:trHeight w:val="255"/>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区域因素</w:t>
            </w:r>
          </w:p>
        </w:tc>
        <w:tc>
          <w:tcPr>
            <w:tcW w:w="214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商服繁华影响度</w:t>
            </w:r>
          </w:p>
        </w:tc>
        <w:tc>
          <w:tcPr>
            <w:tcW w:w="13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距最近商服中心距离</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500-1200米</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361E9A">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&lt;500米或1200-1</w:t>
            </w:r>
            <w:r w:rsidR="00361E9A" w:rsidRPr="007148E8">
              <w:rPr>
                <w:rFonts w:asciiTheme="minorEastAsia" w:eastAsiaTheme="minorEastAsia" w:hAnsiTheme="minorEastAsia" w:cs="宋体"/>
                <w:kern w:val="0"/>
                <w:szCs w:val="21"/>
              </w:rPr>
              <w:t>6</w:t>
            </w:r>
            <w:r w:rsidRPr="007148E8">
              <w:rPr>
                <w:rFonts w:asciiTheme="minorEastAsia" w:eastAsiaTheme="minorEastAsia" w:hAnsiTheme="minorEastAsia" w:cs="宋体" w:hint="eastAsia"/>
                <w:kern w:val="0"/>
                <w:szCs w:val="21"/>
              </w:rPr>
              <w:t>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361E9A">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w:t>
            </w:r>
            <w:r w:rsidR="00361E9A" w:rsidRPr="007148E8">
              <w:rPr>
                <w:rFonts w:asciiTheme="minorEastAsia" w:eastAsiaTheme="minorEastAsia" w:hAnsiTheme="minorEastAsia" w:cs="宋体"/>
                <w:kern w:val="0"/>
                <w:szCs w:val="21"/>
              </w:rPr>
              <w:t>6</w:t>
            </w:r>
            <w:r w:rsidRPr="007148E8">
              <w:rPr>
                <w:rFonts w:asciiTheme="minorEastAsia" w:eastAsiaTheme="minorEastAsia" w:hAnsiTheme="minorEastAsia" w:cs="宋体" w:hint="eastAsia"/>
                <w:kern w:val="0"/>
                <w:szCs w:val="21"/>
              </w:rPr>
              <w:t>00-2000米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361E9A">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2000-2</w:t>
            </w:r>
            <w:r w:rsidR="00361E9A" w:rsidRPr="007148E8">
              <w:rPr>
                <w:rFonts w:asciiTheme="minorEastAsia" w:eastAsiaTheme="minorEastAsia" w:hAnsiTheme="minorEastAsia" w:cs="宋体"/>
                <w:kern w:val="0"/>
                <w:szCs w:val="21"/>
              </w:rPr>
              <w:t>4</w:t>
            </w:r>
            <w:r w:rsidRPr="007148E8">
              <w:rPr>
                <w:rFonts w:asciiTheme="minorEastAsia" w:eastAsiaTheme="minorEastAsia" w:hAnsiTheme="minorEastAsia" w:cs="宋体" w:hint="eastAsia"/>
                <w:kern w:val="0"/>
                <w:szCs w:val="21"/>
              </w:rPr>
              <w:t>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361E9A">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w:t>
            </w:r>
            <w:r w:rsidR="00361E9A" w:rsidRPr="007148E8">
              <w:rPr>
                <w:rFonts w:asciiTheme="minorEastAsia" w:eastAsiaTheme="minorEastAsia" w:hAnsiTheme="minorEastAsia" w:cs="宋体"/>
                <w:kern w:val="0"/>
                <w:szCs w:val="21"/>
              </w:rPr>
              <w:t>4</w:t>
            </w:r>
            <w:r w:rsidRPr="007148E8">
              <w:rPr>
                <w:rFonts w:asciiTheme="minorEastAsia" w:eastAsiaTheme="minorEastAsia" w:hAnsiTheme="minorEastAsia" w:cs="宋体" w:hint="eastAsia"/>
                <w:kern w:val="0"/>
                <w:szCs w:val="21"/>
              </w:rPr>
              <w:t>00米</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13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路网稠密，有生活型主干道，停车方便</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路网稠密，有生活型主干道，停车较方便</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路网稠密，有混合型主干道，能够停车</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路网较稠密，有生活型次干道，停车较困难</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路网不稠密，周边是支路，停车困难</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公交便捷度</w:t>
            </w:r>
          </w:p>
        </w:tc>
        <w:tc>
          <w:tcPr>
            <w:tcW w:w="13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周边300米内公交站点数</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≥5或终点站</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1或无站点</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对外交通便利度（客运）</w:t>
            </w:r>
          </w:p>
        </w:tc>
        <w:tc>
          <w:tcPr>
            <w:tcW w:w="13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距客运场/站距离</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距离汽车站、轻轨站或火车站&lt;500米</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距离汽车站、轻轨站或火车站500-800米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距离汽车站、轻轨站或火车站800-1500米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距离汽车站、轻轨站或火车站1500-1800米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距离汽车站、轻轨站或火车站&gt;1800米</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基础设施完善度</w:t>
            </w:r>
          </w:p>
        </w:tc>
        <w:tc>
          <w:tcPr>
            <w:tcW w:w="13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基础设施状况及保证率</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基础设施完善，保证率&gt;80%</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基础设施较完善，保证率70%-80%</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基础设施水平一般，保证率50%-70%</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基础设施不完善，保证率&lt;50%</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无基础设施</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2140" w:type="dxa"/>
            <w:vMerge w:val="restart"/>
            <w:tcBorders>
              <w:top w:val="nil"/>
              <w:left w:val="single" w:sz="4" w:space="0" w:color="auto"/>
              <w:bottom w:val="single" w:sz="4" w:space="0" w:color="000000"/>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公用设施完备度</w:t>
            </w:r>
          </w:p>
        </w:tc>
        <w:tc>
          <w:tcPr>
            <w:tcW w:w="13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距学校距离</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＜500米</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FF654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w:t>
            </w:r>
            <w:r w:rsidR="00FF6549" w:rsidRPr="007148E8">
              <w:rPr>
                <w:rFonts w:asciiTheme="minorEastAsia" w:eastAsiaTheme="minorEastAsia" w:hAnsiTheme="minorEastAsia" w:cs="宋体"/>
                <w:kern w:val="0"/>
                <w:szCs w:val="21"/>
              </w:rPr>
              <w:t>9</w:t>
            </w:r>
            <w:r w:rsidRPr="007148E8">
              <w:rPr>
                <w:rFonts w:asciiTheme="minorEastAsia" w:eastAsiaTheme="minorEastAsia" w:hAnsiTheme="minorEastAsia" w:cs="宋体" w:hint="eastAsia"/>
                <w:kern w:val="0"/>
                <w:szCs w:val="21"/>
              </w:rPr>
              <w:t>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FF6549" w:rsidP="00FF654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kern w:val="0"/>
                <w:szCs w:val="21"/>
              </w:rPr>
              <w:t>9</w:t>
            </w:r>
            <w:r w:rsidR="00D76452" w:rsidRPr="007148E8">
              <w:rPr>
                <w:rFonts w:asciiTheme="minorEastAsia" w:eastAsiaTheme="minorEastAsia" w:hAnsiTheme="minorEastAsia" w:cs="宋体" w:hint="eastAsia"/>
                <w:kern w:val="0"/>
                <w:szCs w:val="21"/>
              </w:rPr>
              <w:t>00-1</w:t>
            </w:r>
            <w:r w:rsidRPr="007148E8">
              <w:rPr>
                <w:rFonts w:asciiTheme="minorEastAsia" w:eastAsiaTheme="minorEastAsia" w:hAnsiTheme="minorEastAsia" w:cs="宋体"/>
                <w:kern w:val="0"/>
                <w:szCs w:val="21"/>
              </w:rPr>
              <w:t>1</w:t>
            </w:r>
            <w:r w:rsidR="00D76452" w:rsidRPr="007148E8">
              <w:rPr>
                <w:rFonts w:asciiTheme="minorEastAsia" w:eastAsiaTheme="minorEastAsia" w:hAnsiTheme="minorEastAsia" w:cs="宋体" w:hint="eastAsia"/>
                <w:kern w:val="0"/>
                <w:szCs w:val="21"/>
              </w:rPr>
              <w:t>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FF654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w:t>
            </w:r>
            <w:r w:rsidR="00FF6549" w:rsidRPr="007148E8">
              <w:rPr>
                <w:rFonts w:asciiTheme="minorEastAsia" w:eastAsiaTheme="minorEastAsia" w:hAnsiTheme="minorEastAsia" w:cs="宋体"/>
                <w:kern w:val="0"/>
                <w:szCs w:val="21"/>
              </w:rPr>
              <w:t>1</w:t>
            </w:r>
            <w:r w:rsidRPr="007148E8">
              <w:rPr>
                <w:rFonts w:asciiTheme="minorEastAsia" w:eastAsiaTheme="minorEastAsia" w:hAnsiTheme="minorEastAsia" w:cs="宋体" w:hint="eastAsia"/>
                <w:kern w:val="0"/>
                <w:szCs w:val="21"/>
              </w:rPr>
              <w:t>00-1</w:t>
            </w:r>
            <w:r w:rsidR="00FF6549" w:rsidRPr="007148E8">
              <w:rPr>
                <w:rFonts w:asciiTheme="minorEastAsia" w:eastAsiaTheme="minorEastAsia" w:hAnsiTheme="minorEastAsia" w:cs="宋体"/>
                <w:kern w:val="0"/>
                <w:szCs w:val="21"/>
              </w:rPr>
              <w:t>3</w:t>
            </w:r>
            <w:r w:rsidRPr="007148E8">
              <w:rPr>
                <w:rFonts w:asciiTheme="minorEastAsia" w:eastAsiaTheme="minorEastAsia" w:hAnsiTheme="minorEastAsia" w:cs="宋体" w:hint="eastAsia"/>
                <w:kern w:val="0"/>
                <w:szCs w:val="21"/>
              </w:rPr>
              <w:t>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FF654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w:t>
            </w:r>
            <w:r w:rsidR="00FF6549" w:rsidRPr="007148E8">
              <w:rPr>
                <w:rFonts w:asciiTheme="minorEastAsia" w:eastAsiaTheme="minorEastAsia" w:hAnsiTheme="minorEastAsia" w:cs="宋体"/>
                <w:kern w:val="0"/>
                <w:szCs w:val="21"/>
              </w:rPr>
              <w:t>3</w:t>
            </w:r>
            <w:r w:rsidRPr="007148E8">
              <w:rPr>
                <w:rFonts w:asciiTheme="minorEastAsia" w:eastAsiaTheme="minorEastAsia" w:hAnsiTheme="minorEastAsia" w:cs="宋体" w:hint="eastAsia"/>
                <w:kern w:val="0"/>
                <w:szCs w:val="21"/>
              </w:rPr>
              <w:t>00米</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2140" w:type="dxa"/>
            <w:vMerge/>
            <w:tcBorders>
              <w:top w:val="nil"/>
              <w:left w:val="single" w:sz="4" w:space="0" w:color="auto"/>
              <w:bottom w:val="single" w:sz="4" w:space="0" w:color="000000"/>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13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距医院距离</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＜600米</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600-800米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534697">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800-1</w:t>
            </w:r>
            <w:r w:rsidR="00534697" w:rsidRPr="007148E8">
              <w:rPr>
                <w:rFonts w:asciiTheme="minorEastAsia" w:eastAsiaTheme="minorEastAsia" w:hAnsiTheme="minorEastAsia" w:cs="宋体"/>
                <w:kern w:val="0"/>
                <w:szCs w:val="21"/>
              </w:rPr>
              <w:t>2</w:t>
            </w:r>
            <w:r w:rsidRPr="007148E8">
              <w:rPr>
                <w:rFonts w:asciiTheme="minorEastAsia" w:eastAsiaTheme="minorEastAsia" w:hAnsiTheme="minorEastAsia" w:cs="宋体" w:hint="eastAsia"/>
                <w:kern w:val="0"/>
                <w:szCs w:val="21"/>
              </w:rPr>
              <w:t>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534697">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w:t>
            </w:r>
            <w:r w:rsidR="00534697" w:rsidRPr="007148E8">
              <w:rPr>
                <w:rFonts w:asciiTheme="minorEastAsia" w:eastAsiaTheme="minorEastAsia" w:hAnsiTheme="minorEastAsia" w:cs="宋体"/>
                <w:kern w:val="0"/>
                <w:szCs w:val="21"/>
              </w:rPr>
              <w:t>2</w:t>
            </w:r>
            <w:r w:rsidRPr="007148E8">
              <w:rPr>
                <w:rFonts w:asciiTheme="minorEastAsia" w:eastAsiaTheme="minorEastAsia" w:hAnsiTheme="minorEastAsia" w:cs="宋体" w:hint="eastAsia"/>
                <w:kern w:val="0"/>
                <w:szCs w:val="21"/>
              </w:rPr>
              <w:t>00-1400米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＞1400米</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2140" w:type="dxa"/>
            <w:vMerge/>
            <w:tcBorders>
              <w:top w:val="nil"/>
              <w:left w:val="single" w:sz="4" w:space="0" w:color="auto"/>
              <w:bottom w:val="single" w:sz="4" w:space="0" w:color="000000"/>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13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距公园或文体设施距离</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＜700米</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700-900米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E3580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900-1</w:t>
            </w:r>
            <w:r w:rsidR="00E3580F" w:rsidRPr="007148E8">
              <w:rPr>
                <w:rFonts w:asciiTheme="minorEastAsia" w:eastAsiaTheme="minorEastAsia" w:hAnsiTheme="minorEastAsia" w:cs="宋体"/>
                <w:kern w:val="0"/>
                <w:szCs w:val="21"/>
              </w:rPr>
              <w:t>0</w:t>
            </w:r>
            <w:r w:rsidRPr="007148E8">
              <w:rPr>
                <w:rFonts w:asciiTheme="minorEastAsia" w:eastAsiaTheme="minorEastAsia" w:hAnsiTheme="minorEastAsia" w:cs="宋体" w:hint="eastAsia"/>
                <w:kern w:val="0"/>
                <w:szCs w:val="21"/>
              </w:rPr>
              <w:t>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E3580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w:t>
            </w:r>
            <w:r w:rsidR="00E3580F" w:rsidRPr="007148E8">
              <w:rPr>
                <w:rFonts w:asciiTheme="minorEastAsia" w:eastAsiaTheme="minorEastAsia" w:hAnsiTheme="minorEastAsia" w:cs="宋体"/>
                <w:kern w:val="0"/>
                <w:szCs w:val="21"/>
              </w:rPr>
              <w:t>0</w:t>
            </w:r>
            <w:r w:rsidRPr="007148E8">
              <w:rPr>
                <w:rFonts w:asciiTheme="minorEastAsia" w:eastAsiaTheme="minorEastAsia" w:hAnsiTheme="minorEastAsia" w:cs="宋体" w:hint="eastAsia"/>
                <w:kern w:val="0"/>
                <w:szCs w:val="21"/>
              </w:rPr>
              <w:t>00-1</w:t>
            </w:r>
            <w:r w:rsidR="00E3580F" w:rsidRPr="007148E8">
              <w:rPr>
                <w:rFonts w:asciiTheme="minorEastAsia" w:eastAsiaTheme="minorEastAsia" w:hAnsiTheme="minorEastAsia" w:cs="宋体"/>
                <w:kern w:val="0"/>
                <w:szCs w:val="21"/>
              </w:rPr>
              <w:t>2</w:t>
            </w:r>
            <w:r w:rsidRPr="007148E8">
              <w:rPr>
                <w:rFonts w:asciiTheme="minorEastAsia" w:eastAsiaTheme="minorEastAsia" w:hAnsiTheme="minorEastAsia" w:cs="宋体" w:hint="eastAsia"/>
                <w:kern w:val="0"/>
                <w:szCs w:val="21"/>
              </w:rPr>
              <w:t>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E3580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w:t>
            </w:r>
            <w:r w:rsidR="00E3580F" w:rsidRPr="007148E8">
              <w:rPr>
                <w:rFonts w:asciiTheme="minorEastAsia" w:eastAsiaTheme="minorEastAsia" w:hAnsiTheme="minorEastAsia" w:cs="宋体"/>
                <w:kern w:val="0"/>
                <w:szCs w:val="21"/>
              </w:rPr>
              <w:t>2</w:t>
            </w:r>
            <w:r w:rsidRPr="007148E8">
              <w:rPr>
                <w:rFonts w:asciiTheme="minorEastAsia" w:eastAsiaTheme="minorEastAsia" w:hAnsiTheme="minorEastAsia" w:cs="宋体" w:hint="eastAsia"/>
                <w:kern w:val="0"/>
                <w:szCs w:val="21"/>
              </w:rPr>
              <w:t>00米</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环境质量优劣度</w:t>
            </w:r>
          </w:p>
        </w:tc>
        <w:tc>
          <w:tcPr>
            <w:tcW w:w="13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环境条件</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无污染</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基本无污染</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轻污染</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污染较严重</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严重污染</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13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高</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较高</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较低</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低</w:t>
            </w:r>
          </w:p>
        </w:tc>
      </w:tr>
      <w:tr w:rsidR="007148E8" w:rsidRPr="007148E8" w:rsidTr="0093771F">
        <w:trPr>
          <w:trHeight w:val="255"/>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个别因素</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临道路类型</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混合型生活型主干道</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生活型次干道</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交通型主干道</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交通型次干道</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支路、小巷</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000000"/>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距行政中心距离</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＜1500米</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1500-2000米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2000-2500米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2500-3000米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＞3000米</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距最近公交站点距离</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＜100米</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100-200米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200-500米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500-800米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＞800米</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000000"/>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宗地面积</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面积对使用无影响，形状为矩形</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面积对使用略有影响，形状为规则多边形</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面积对使用有一定影响，形状较规则</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面积对使用影响较大，形状不规则</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面积对使用影响严重，形状极不规则</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000000"/>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规划限制</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对公共管理与公共服务用地土地用途和利用强度无限制</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对公共管理与公共服务用地土地用途无限制，但对利用强度略有限制</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对公共管理与公共服务用地土地用途略有限制，对利用强度有一定限制</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对公共管理与公共服务用地土地用途和利用强度有较大限制</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对公共管理与公共服务用地土地用途有很大限制，降低了利用强度</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相邻土地利用类型</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行政文教</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居住</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商服</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工业仓储</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特殊用地</w:t>
            </w:r>
          </w:p>
        </w:tc>
      </w:tr>
    </w:tbl>
    <w:p w:rsidR="00D76452" w:rsidRPr="007148E8" w:rsidRDefault="00D76452" w:rsidP="00D76452">
      <w:pPr>
        <w:rPr>
          <w:rFonts w:asciiTheme="minorEastAsia" w:eastAsiaTheme="minorEastAsia" w:hAnsiTheme="minorEastAsia"/>
          <w:szCs w:val="21"/>
        </w:rPr>
      </w:pPr>
    </w:p>
    <w:p w:rsidR="00D76452" w:rsidRPr="007148E8" w:rsidRDefault="00D76452" w:rsidP="00D76452">
      <w:pPr>
        <w:rPr>
          <w:rFonts w:asciiTheme="minorEastAsia" w:eastAsiaTheme="minorEastAsia" w:hAnsiTheme="minorEastAsia"/>
          <w:szCs w:val="21"/>
        </w:rPr>
      </w:pPr>
    </w:p>
    <w:tbl>
      <w:tblPr>
        <w:tblW w:w="15120" w:type="dxa"/>
        <w:tblInd w:w="93" w:type="dxa"/>
        <w:tblLook w:val="04A0" w:firstRow="1" w:lastRow="0" w:firstColumn="1" w:lastColumn="0" w:noHBand="0" w:noVBand="1"/>
      </w:tblPr>
      <w:tblGrid>
        <w:gridCol w:w="1080"/>
        <w:gridCol w:w="2140"/>
        <w:gridCol w:w="1380"/>
        <w:gridCol w:w="2080"/>
        <w:gridCol w:w="2200"/>
        <w:gridCol w:w="2080"/>
        <w:gridCol w:w="2080"/>
        <w:gridCol w:w="2080"/>
      </w:tblGrid>
      <w:tr w:rsidR="007148E8" w:rsidRPr="007148E8" w:rsidTr="0093771F">
        <w:trPr>
          <w:trHeight w:val="255"/>
        </w:trPr>
        <w:tc>
          <w:tcPr>
            <w:tcW w:w="15120" w:type="dxa"/>
            <w:gridSpan w:val="8"/>
            <w:tcBorders>
              <w:top w:val="nil"/>
              <w:left w:val="nil"/>
              <w:bottom w:val="single" w:sz="4" w:space="0" w:color="auto"/>
              <w:right w:val="nil"/>
            </w:tcBorders>
            <w:shd w:val="clear" w:color="auto" w:fill="auto"/>
            <w:vAlign w:val="center"/>
            <w:hideMark/>
          </w:tcPr>
          <w:p w:rsidR="00D76452" w:rsidRPr="007148E8" w:rsidRDefault="00D76452" w:rsidP="00FF0291">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lastRenderedPageBreak/>
              <w:t>表</w:t>
            </w:r>
            <w:r w:rsidR="00FF0291" w:rsidRPr="007148E8">
              <w:rPr>
                <w:rFonts w:asciiTheme="minorEastAsia" w:eastAsiaTheme="minorEastAsia" w:hAnsiTheme="minorEastAsia" w:cs="宋体"/>
                <w:kern w:val="0"/>
                <w:szCs w:val="21"/>
              </w:rPr>
              <w:t>8</w:t>
            </w:r>
            <w:r w:rsidRPr="007148E8">
              <w:rPr>
                <w:rFonts w:asciiTheme="minorEastAsia" w:eastAsiaTheme="minorEastAsia" w:hAnsiTheme="minorEastAsia" w:cs="宋体" w:hint="eastAsia"/>
                <w:kern w:val="0"/>
                <w:szCs w:val="21"/>
              </w:rPr>
              <w:t>-4  许昌市城区</w:t>
            </w:r>
            <w:r w:rsidR="00FF0291" w:rsidRPr="007148E8">
              <w:rPr>
                <w:rFonts w:asciiTheme="minorEastAsia" w:eastAsiaTheme="minorEastAsia" w:hAnsiTheme="minorEastAsia" w:cs="宋体" w:hint="eastAsia"/>
                <w:kern w:val="0"/>
                <w:szCs w:val="21"/>
              </w:rPr>
              <w:t>划拨</w:t>
            </w:r>
            <w:r w:rsidRPr="007148E8">
              <w:rPr>
                <w:rFonts w:asciiTheme="minorEastAsia" w:eastAsiaTheme="minorEastAsia" w:hAnsiTheme="minorEastAsia" w:cs="宋体" w:hint="eastAsia"/>
                <w:kern w:val="0"/>
                <w:szCs w:val="21"/>
              </w:rPr>
              <w:t>用地四级地宗地地价修正因素说明表</w:t>
            </w:r>
          </w:p>
        </w:tc>
      </w:tr>
      <w:tr w:rsidR="007148E8" w:rsidRPr="007148E8" w:rsidTr="0093771F">
        <w:trPr>
          <w:trHeight w:val="255"/>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类型</w:t>
            </w:r>
          </w:p>
        </w:tc>
        <w:tc>
          <w:tcPr>
            <w:tcW w:w="3520" w:type="dxa"/>
            <w:gridSpan w:val="2"/>
            <w:tcBorders>
              <w:top w:val="single" w:sz="4" w:space="0" w:color="auto"/>
              <w:left w:val="nil"/>
              <w:bottom w:val="single" w:sz="4" w:space="0" w:color="auto"/>
              <w:right w:val="single" w:sz="4" w:space="0" w:color="000000"/>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修正因素名称</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优</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较优</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较劣</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劣</w:t>
            </w:r>
          </w:p>
        </w:tc>
      </w:tr>
      <w:tr w:rsidR="007148E8" w:rsidRPr="007148E8" w:rsidTr="0093771F">
        <w:trPr>
          <w:trHeight w:val="255"/>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区域因素</w:t>
            </w:r>
          </w:p>
        </w:tc>
        <w:tc>
          <w:tcPr>
            <w:tcW w:w="214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商服繁华影响度</w:t>
            </w:r>
          </w:p>
        </w:tc>
        <w:tc>
          <w:tcPr>
            <w:tcW w:w="13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距最近商服中心距离</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500-1500米</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&lt;500米或1500-2000米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2000-2500米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FF654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2500-2</w:t>
            </w:r>
            <w:r w:rsidR="00FF6549" w:rsidRPr="007148E8">
              <w:rPr>
                <w:rFonts w:asciiTheme="minorEastAsia" w:eastAsiaTheme="minorEastAsia" w:hAnsiTheme="minorEastAsia" w:cs="宋体"/>
                <w:kern w:val="0"/>
                <w:szCs w:val="21"/>
              </w:rPr>
              <w:t>9</w:t>
            </w:r>
            <w:r w:rsidRPr="007148E8">
              <w:rPr>
                <w:rFonts w:asciiTheme="minorEastAsia" w:eastAsiaTheme="minorEastAsia" w:hAnsiTheme="minorEastAsia" w:cs="宋体" w:hint="eastAsia"/>
                <w:kern w:val="0"/>
                <w:szCs w:val="21"/>
              </w:rPr>
              <w:t>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FF6549">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w:t>
            </w:r>
            <w:r w:rsidR="00FF6549" w:rsidRPr="007148E8">
              <w:rPr>
                <w:rFonts w:asciiTheme="minorEastAsia" w:eastAsiaTheme="minorEastAsia" w:hAnsiTheme="minorEastAsia" w:cs="宋体"/>
                <w:kern w:val="0"/>
                <w:szCs w:val="21"/>
              </w:rPr>
              <w:t>9</w:t>
            </w:r>
            <w:r w:rsidRPr="007148E8">
              <w:rPr>
                <w:rFonts w:asciiTheme="minorEastAsia" w:eastAsiaTheme="minorEastAsia" w:hAnsiTheme="minorEastAsia" w:cs="宋体" w:hint="eastAsia"/>
                <w:kern w:val="0"/>
                <w:szCs w:val="21"/>
              </w:rPr>
              <w:t>00米</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13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道路通达度</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路网稠密，有生活型主干道，停车方便</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路网稠密，有生活型主干道，停车较方便</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路网稠密，有混合型主干道，能够停车</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路网较稠密，有生活型次干道，停车较困难</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路网不稠密，周边是支路，停车困难</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公交便捷度</w:t>
            </w:r>
          </w:p>
        </w:tc>
        <w:tc>
          <w:tcPr>
            <w:tcW w:w="13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周边300米内公交站点数</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≥5或终点站</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4</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1或无站点</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对外交通便利度（客运）</w:t>
            </w:r>
          </w:p>
        </w:tc>
        <w:tc>
          <w:tcPr>
            <w:tcW w:w="13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距客运场/站距离</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距离汽车站、轻轨站或火车站&lt;800米</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距离汽车站、轻轨站或火车站800-1200米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距离汽车站、轻轨站或火车站1200-1800米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距离汽车站、轻轨站或火车站1800-2500米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距离汽车站、轻轨站或火车站&gt;2500米</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基础设施完善度</w:t>
            </w:r>
          </w:p>
        </w:tc>
        <w:tc>
          <w:tcPr>
            <w:tcW w:w="13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基础设施状况及保证率</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基础设施完善，保证率&gt;80%</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基础设施较完善，保证率70%-80%</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基础设施水平一般，保证率50%-70%</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基础设施不完善，保证率&lt;50%</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无基础设施</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2140" w:type="dxa"/>
            <w:vMerge w:val="restart"/>
            <w:tcBorders>
              <w:top w:val="nil"/>
              <w:left w:val="single" w:sz="4" w:space="0" w:color="auto"/>
              <w:bottom w:val="single" w:sz="4" w:space="0" w:color="000000"/>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公用设施完备度</w:t>
            </w:r>
          </w:p>
        </w:tc>
        <w:tc>
          <w:tcPr>
            <w:tcW w:w="13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距学校距离</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＜600米</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534697">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600-</w:t>
            </w:r>
            <w:r w:rsidR="00534697" w:rsidRPr="007148E8">
              <w:rPr>
                <w:rFonts w:asciiTheme="minorEastAsia" w:eastAsiaTheme="minorEastAsia" w:hAnsiTheme="minorEastAsia" w:cs="宋体"/>
                <w:kern w:val="0"/>
                <w:szCs w:val="21"/>
              </w:rPr>
              <w:t>10</w:t>
            </w:r>
            <w:r w:rsidRPr="007148E8">
              <w:rPr>
                <w:rFonts w:asciiTheme="minorEastAsia" w:eastAsiaTheme="minorEastAsia" w:hAnsiTheme="minorEastAsia" w:cs="宋体" w:hint="eastAsia"/>
                <w:kern w:val="0"/>
                <w:szCs w:val="21"/>
              </w:rPr>
              <w:t>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534697"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kern w:val="0"/>
                <w:szCs w:val="21"/>
              </w:rPr>
              <w:t>10</w:t>
            </w:r>
            <w:r w:rsidR="00D76452" w:rsidRPr="007148E8">
              <w:rPr>
                <w:rFonts w:asciiTheme="minorEastAsia" w:eastAsiaTheme="minorEastAsia" w:hAnsiTheme="minorEastAsia" w:cs="宋体" w:hint="eastAsia"/>
                <w:kern w:val="0"/>
                <w:szCs w:val="21"/>
              </w:rPr>
              <w:t>00-1200米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1200-1500米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＞1500米</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2140" w:type="dxa"/>
            <w:vMerge/>
            <w:tcBorders>
              <w:top w:val="nil"/>
              <w:left w:val="single" w:sz="4" w:space="0" w:color="auto"/>
              <w:bottom w:val="single" w:sz="4" w:space="0" w:color="000000"/>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13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距医院距离</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＜800米</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800-1000米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534697">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1000-1</w:t>
            </w:r>
            <w:r w:rsidR="00534697" w:rsidRPr="007148E8">
              <w:rPr>
                <w:rFonts w:asciiTheme="minorEastAsia" w:eastAsiaTheme="minorEastAsia" w:hAnsiTheme="minorEastAsia" w:cs="宋体"/>
                <w:kern w:val="0"/>
                <w:szCs w:val="21"/>
              </w:rPr>
              <w:t>3</w:t>
            </w:r>
            <w:r w:rsidRPr="007148E8">
              <w:rPr>
                <w:rFonts w:asciiTheme="minorEastAsia" w:eastAsiaTheme="minorEastAsia" w:hAnsiTheme="minorEastAsia" w:cs="宋体" w:hint="eastAsia"/>
                <w:kern w:val="0"/>
                <w:szCs w:val="21"/>
              </w:rPr>
              <w:t>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534697">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w:t>
            </w:r>
            <w:r w:rsidR="00534697" w:rsidRPr="007148E8">
              <w:rPr>
                <w:rFonts w:asciiTheme="minorEastAsia" w:eastAsiaTheme="minorEastAsia" w:hAnsiTheme="minorEastAsia" w:cs="宋体"/>
                <w:kern w:val="0"/>
                <w:szCs w:val="21"/>
              </w:rPr>
              <w:t>3</w:t>
            </w:r>
            <w:r w:rsidRPr="007148E8">
              <w:rPr>
                <w:rFonts w:asciiTheme="minorEastAsia" w:eastAsiaTheme="minorEastAsia" w:hAnsiTheme="minorEastAsia" w:cs="宋体" w:hint="eastAsia"/>
                <w:kern w:val="0"/>
                <w:szCs w:val="21"/>
              </w:rPr>
              <w:t>00-1500米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＞1500米</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2140" w:type="dxa"/>
            <w:vMerge/>
            <w:tcBorders>
              <w:top w:val="nil"/>
              <w:left w:val="single" w:sz="4" w:space="0" w:color="auto"/>
              <w:bottom w:val="single" w:sz="4" w:space="0" w:color="000000"/>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13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距公园或文体设施距离</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＜900米</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2A0CC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900-1</w:t>
            </w:r>
            <w:r w:rsidR="002A0CCF" w:rsidRPr="007148E8">
              <w:rPr>
                <w:rFonts w:asciiTheme="minorEastAsia" w:eastAsiaTheme="minorEastAsia" w:hAnsiTheme="minorEastAsia" w:cs="宋体"/>
                <w:kern w:val="0"/>
                <w:szCs w:val="21"/>
              </w:rPr>
              <w:t>2</w:t>
            </w:r>
            <w:r w:rsidRPr="007148E8">
              <w:rPr>
                <w:rFonts w:asciiTheme="minorEastAsia" w:eastAsiaTheme="minorEastAsia" w:hAnsiTheme="minorEastAsia" w:cs="宋体" w:hint="eastAsia"/>
                <w:kern w:val="0"/>
                <w:szCs w:val="21"/>
              </w:rPr>
              <w:t>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2A0CC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w:t>
            </w:r>
            <w:r w:rsidR="002A0CCF" w:rsidRPr="007148E8">
              <w:rPr>
                <w:rFonts w:asciiTheme="minorEastAsia" w:eastAsiaTheme="minorEastAsia" w:hAnsiTheme="minorEastAsia" w:cs="宋体"/>
                <w:kern w:val="0"/>
                <w:szCs w:val="21"/>
              </w:rPr>
              <w:t>2</w:t>
            </w:r>
            <w:r w:rsidRPr="007148E8">
              <w:rPr>
                <w:rFonts w:asciiTheme="minorEastAsia" w:eastAsiaTheme="minorEastAsia" w:hAnsiTheme="minorEastAsia" w:cs="宋体" w:hint="eastAsia"/>
                <w:kern w:val="0"/>
                <w:szCs w:val="21"/>
              </w:rPr>
              <w:t>00-1</w:t>
            </w:r>
            <w:r w:rsidR="002A0CCF" w:rsidRPr="007148E8">
              <w:rPr>
                <w:rFonts w:asciiTheme="minorEastAsia" w:eastAsiaTheme="minorEastAsia" w:hAnsiTheme="minorEastAsia" w:cs="宋体"/>
                <w:kern w:val="0"/>
                <w:szCs w:val="21"/>
              </w:rPr>
              <w:t>4</w:t>
            </w:r>
            <w:r w:rsidRPr="007148E8">
              <w:rPr>
                <w:rFonts w:asciiTheme="minorEastAsia" w:eastAsiaTheme="minorEastAsia" w:hAnsiTheme="minorEastAsia" w:cs="宋体" w:hint="eastAsia"/>
                <w:kern w:val="0"/>
                <w:szCs w:val="21"/>
              </w:rPr>
              <w:t>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2A0CC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w:t>
            </w:r>
            <w:r w:rsidR="002A0CCF" w:rsidRPr="007148E8">
              <w:rPr>
                <w:rFonts w:asciiTheme="minorEastAsia" w:eastAsiaTheme="minorEastAsia" w:hAnsiTheme="minorEastAsia" w:cs="宋体"/>
                <w:kern w:val="0"/>
                <w:szCs w:val="21"/>
              </w:rPr>
              <w:t>4</w:t>
            </w:r>
            <w:r w:rsidRPr="007148E8">
              <w:rPr>
                <w:rFonts w:asciiTheme="minorEastAsia" w:eastAsiaTheme="minorEastAsia" w:hAnsiTheme="minorEastAsia" w:cs="宋体" w:hint="eastAsia"/>
                <w:kern w:val="0"/>
                <w:szCs w:val="21"/>
              </w:rPr>
              <w:t>00-1</w:t>
            </w:r>
            <w:r w:rsidR="002A0CCF" w:rsidRPr="007148E8">
              <w:rPr>
                <w:rFonts w:asciiTheme="minorEastAsia" w:eastAsiaTheme="minorEastAsia" w:hAnsiTheme="minorEastAsia" w:cs="宋体"/>
                <w:kern w:val="0"/>
                <w:szCs w:val="21"/>
              </w:rPr>
              <w:t>6</w:t>
            </w:r>
            <w:r w:rsidRPr="007148E8">
              <w:rPr>
                <w:rFonts w:asciiTheme="minorEastAsia" w:eastAsiaTheme="minorEastAsia" w:hAnsiTheme="minorEastAsia" w:cs="宋体" w:hint="eastAsia"/>
                <w:kern w:val="0"/>
                <w:szCs w:val="21"/>
              </w:rPr>
              <w:t>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2A0CC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w:t>
            </w:r>
            <w:r w:rsidR="002A0CCF" w:rsidRPr="007148E8">
              <w:rPr>
                <w:rFonts w:asciiTheme="minorEastAsia" w:eastAsiaTheme="minorEastAsia" w:hAnsiTheme="minorEastAsia" w:cs="宋体"/>
                <w:kern w:val="0"/>
                <w:szCs w:val="21"/>
              </w:rPr>
              <w:t>6</w:t>
            </w:r>
            <w:r w:rsidRPr="007148E8">
              <w:rPr>
                <w:rFonts w:asciiTheme="minorEastAsia" w:eastAsiaTheme="minorEastAsia" w:hAnsiTheme="minorEastAsia" w:cs="宋体" w:hint="eastAsia"/>
                <w:kern w:val="0"/>
                <w:szCs w:val="21"/>
              </w:rPr>
              <w:t>00米</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环境质量优劣度</w:t>
            </w:r>
          </w:p>
        </w:tc>
        <w:tc>
          <w:tcPr>
            <w:tcW w:w="13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环境条件</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无污染</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基本无污染</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轻污染</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污染较严重</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严重污染</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214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13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人口密度</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高</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较高</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一般</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较低</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低</w:t>
            </w:r>
          </w:p>
        </w:tc>
      </w:tr>
      <w:tr w:rsidR="007148E8" w:rsidRPr="007148E8" w:rsidTr="0093771F">
        <w:trPr>
          <w:trHeight w:val="255"/>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个别因素</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临道路类型</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混合型生活型主干道</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生活型次干道</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交通型主干道</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交通型次干道</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支路、小巷</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000000"/>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距行政中心距离</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＜2000米</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2000-2500米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2500-3000米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3000-3500米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＞3500米</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距最近公交站点距离</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＜100米</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100-200米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200-500米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500-800米</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＞800米</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000000"/>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宗地面积</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面积对使用无影响，形状为矩形</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面积对使用略有影响，形状为规则多边形</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面积对使用有一定影响，形状较规则</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面积对使用影响较大，形状不规则</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面积对使用影响严重，形状极不规则</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000000"/>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规划限制</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对公共管理与公共服务用地土地用途和利用强度无限制</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对公共管理与公共服务用地土地用途无限制，但对利用强度略有限制</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对公共管理与公共服务用地土地用途略有限制，对利用强度有一定限制</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对公共管理与公共服务用地土地用途和利用强度有较大限制</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center"/>
              <w:rPr>
                <w:rFonts w:asciiTheme="minorEastAsia" w:eastAsiaTheme="minorEastAsia" w:hAnsiTheme="minorEastAsia" w:cs="宋体"/>
                <w:kern w:val="0"/>
                <w:sz w:val="18"/>
                <w:szCs w:val="18"/>
              </w:rPr>
            </w:pPr>
            <w:r w:rsidRPr="007148E8">
              <w:rPr>
                <w:rFonts w:asciiTheme="minorEastAsia" w:eastAsiaTheme="minorEastAsia" w:hAnsiTheme="minorEastAsia" w:cs="宋体" w:hint="eastAsia"/>
                <w:kern w:val="0"/>
                <w:sz w:val="18"/>
                <w:szCs w:val="18"/>
              </w:rPr>
              <w:t>对公共管理与公共服务用地土地用途有很大限制，降低了利用强度</w:t>
            </w:r>
          </w:p>
        </w:tc>
      </w:tr>
      <w:tr w:rsidR="007148E8" w:rsidRPr="007148E8" w:rsidTr="0093771F">
        <w:trPr>
          <w:trHeight w:val="255"/>
        </w:trPr>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相邻土地利用类型</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行政文教</w:t>
            </w:r>
          </w:p>
        </w:tc>
        <w:tc>
          <w:tcPr>
            <w:tcW w:w="220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居住</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商服</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工业仓储</w:t>
            </w:r>
          </w:p>
        </w:tc>
        <w:tc>
          <w:tcPr>
            <w:tcW w:w="2080" w:type="dxa"/>
            <w:tcBorders>
              <w:top w:val="nil"/>
              <w:left w:val="nil"/>
              <w:bottom w:val="single" w:sz="4" w:space="0" w:color="auto"/>
              <w:right w:val="single" w:sz="4" w:space="0" w:color="auto"/>
            </w:tcBorders>
            <w:shd w:val="clear" w:color="auto" w:fill="auto"/>
            <w:vAlign w:val="center"/>
            <w:hideMark/>
          </w:tcPr>
          <w:p w:rsidR="00D76452" w:rsidRPr="007148E8" w:rsidRDefault="00D76452" w:rsidP="0093771F">
            <w:pPr>
              <w:widowControl/>
              <w:jc w:val="left"/>
              <w:rPr>
                <w:rFonts w:asciiTheme="minorEastAsia" w:eastAsiaTheme="minorEastAsia" w:hAnsiTheme="minorEastAsia" w:cs="宋体"/>
                <w:kern w:val="0"/>
                <w:szCs w:val="21"/>
              </w:rPr>
            </w:pPr>
            <w:r w:rsidRPr="007148E8">
              <w:rPr>
                <w:rFonts w:asciiTheme="minorEastAsia" w:eastAsiaTheme="minorEastAsia" w:hAnsiTheme="minorEastAsia" w:cs="宋体" w:hint="eastAsia"/>
                <w:kern w:val="0"/>
                <w:szCs w:val="21"/>
              </w:rPr>
              <w:t xml:space="preserve">  特殊用地</w:t>
            </w:r>
          </w:p>
        </w:tc>
      </w:tr>
    </w:tbl>
    <w:p w:rsidR="00D76452" w:rsidRPr="007148E8" w:rsidRDefault="00D76452" w:rsidP="00D76452">
      <w:pPr>
        <w:rPr>
          <w:rFonts w:asciiTheme="minorEastAsia" w:eastAsiaTheme="minorEastAsia" w:hAnsiTheme="minorEastAsia"/>
          <w:szCs w:val="21"/>
        </w:rPr>
      </w:pPr>
    </w:p>
    <w:p w:rsidR="00D76452" w:rsidRPr="007148E8" w:rsidRDefault="00D76452">
      <w:pPr>
        <w:rPr>
          <w:rFonts w:asciiTheme="minorEastAsia" w:eastAsiaTheme="minorEastAsia" w:hAnsiTheme="minorEastAsia" w:hint="eastAsia"/>
          <w:szCs w:val="21"/>
        </w:rPr>
      </w:pPr>
    </w:p>
    <w:sectPr w:rsidR="00D76452" w:rsidRPr="007148E8" w:rsidSect="0056673B">
      <w:pgSz w:w="16838" w:h="11906" w:orient="landscape" w:code="9"/>
      <w:pgMar w:top="1134" w:right="1134" w:bottom="1134" w:left="851"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5F8C" w:rsidRDefault="002C5F8C" w:rsidP="00FF25EF">
      <w:r>
        <w:separator/>
      </w:r>
    </w:p>
  </w:endnote>
  <w:endnote w:type="continuationSeparator" w:id="0">
    <w:p w:rsidR="002C5F8C" w:rsidRDefault="002C5F8C" w:rsidP="00FF2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仿宋_GB2312">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3F48" w:rsidRDefault="006114A6" w:rsidP="00022451">
    <w:pPr>
      <w:pStyle w:val="a4"/>
      <w:framePr w:wrap="around" w:vAnchor="text" w:hAnchor="margin" w:xAlign="center" w:y="1"/>
      <w:rPr>
        <w:rStyle w:val="a5"/>
      </w:rPr>
    </w:pPr>
    <w:r>
      <w:rPr>
        <w:rStyle w:val="a5"/>
      </w:rPr>
      <w:fldChar w:fldCharType="begin"/>
    </w:r>
    <w:r w:rsidR="00C43F48">
      <w:rPr>
        <w:rStyle w:val="a5"/>
      </w:rPr>
      <w:instrText xml:space="preserve">PAGE  </w:instrText>
    </w:r>
    <w:r>
      <w:rPr>
        <w:rStyle w:val="a5"/>
      </w:rPr>
      <w:fldChar w:fldCharType="end"/>
    </w:r>
  </w:p>
  <w:p w:rsidR="00C43F48" w:rsidRDefault="00C43F48" w:rsidP="00022451">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3F48" w:rsidRDefault="00C43F48" w:rsidP="00C10BCC">
    <w:pPr>
      <w:pStyle w:val="a4"/>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3F48" w:rsidRDefault="002C5F8C" w:rsidP="00022451">
    <w:pPr>
      <w:pStyle w:val="a4"/>
      <w:jc w:val="center"/>
    </w:pPr>
    <w:r>
      <w:rPr>
        <w:noProof/>
        <w:lang w:val="zh-CN"/>
      </w:rPr>
      <w:fldChar w:fldCharType="begin"/>
    </w:r>
    <w:r>
      <w:rPr>
        <w:noProof/>
        <w:lang w:val="zh-CN"/>
      </w:rPr>
      <w:instrText xml:space="preserve"> PAGE   \* MERGEFORMAT </w:instrText>
    </w:r>
    <w:r>
      <w:rPr>
        <w:noProof/>
        <w:lang w:val="zh-CN"/>
      </w:rPr>
      <w:fldChar w:fldCharType="separate"/>
    </w:r>
    <w:r w:rsidR="00C43F48" w:rsidRPr="00BC08FE">
      <w:rPr>
        <w:noProof/>
        <w:lang w:val="zh-CN"/>
      </w:rPr>
      <w:t>17</w:t>
    </w:r>
    <w:r>
      <w:rPr>
        <w:noProof/>
        <w:lang w:val="zh-CN"/>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3F48" w:rsidRDefault="002C5F8C" w:rsidP="00C10BCC">
    <w:pPr>
      <w:pStyle w:val="a4"/>
      <w:ind w:right="360"/>
      <w:jc w:val="center"/>
    </w:pPr>
    <w:r>
      <w:rPr>
        <w:noProof/>
        <w:lang w:val="zh-CN"/>
      </w:rPr>
      <w:fldChar w:fldCharType="begin"/>
    </w:r>
    <w:r>
      <w:rPr>
        <w:noProof/>
        <w:lang w:val="zh-CN"/>
      </w:rPr>
      <w:instrText xml:space="preserve"> PAGE   \* MERGEFORMAT </w:instrText>
    </w:r>
    <w:r>
      <w:rPr>
        <w:noProof/>
        <w:lang w:val="zh-CN"/>
      </w:rPr>
      <w:fldChar w:fldCharType="separate"/>
    </w:r>
    <w:r w:rsidR="007148E8">
      <w:rPr>
        <w:noProof/>
        <w:lang w:val="zh-CN"/>
      </w:rPr>
      <w:t>18</w:t>
    </w:r>
    <w:r>
      <w:rPr>
        <w:noProof/>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5F8C" w:rsidRDefault="002C5F8C" w:rsidP="00FF25EF">
      <w:r>
        <w:separator/>
      </w:r>
    </w:p>
  </w:footnote>
  <w:footnote w:type="continuationSeparator" w:id="0">
    <w:p w:rsidR="002C5F8C" w:rsidRDefault="002C5F8C" w:rsidP="00FF25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3F48" w:rsidRDefault="00C43F48" w:rsidP="00022451">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F25EF"/>
    <w:rsid w:val="000129CD"/>
    <w:rsid w:val="00012DAB"/>
    <w:rsid w:val="00022451"/>
    <w:rsid w:val="00032F1F"/>
    <w:rsid w:val="00045CA7"/>
    <w:rsid w:val="00051BA5"/>
    <w:rsid w:val="00057C07"/>
    <w:rsid w:val="000A5392"/>
    <w:rsid w:val="000A7D0B"/>
    <w:rsid w:val="000B27B7"/>
    <w:rsid w:val="00116BD7"/>
    <w:rsid w:val="0014598D"/>
    <w:rsid w:val="001F1AB7"/>
    <w:rsid w:val="001F647F"/>
    <w:rsid w:val="00202D61"/>
    <w:rsid w:val="0020422B"/>
    <w:rsid w:val="00232089"/>
    <w:rsid w:val="002420F4"/>
    <w:rsid w:val="002500B6"/>
    <w:rsid w:val="002608B4"/>
    <w:rsid w:val="0029021E"/>
    <w:rsid w:val="002A0CCF"/>
    <w:rsid w:val="002C5F8C"/>
    <w:rsid w:val="002D36B7"/>
    <w:rsid w:val="002D5D21"/>
    <w:rsid w:val="002E5F90"/>
    <w:rsid w:val="002E6208"/>
    <w:rsid w:val="003161D8"/>
    <w:rsid w:val="00322304"/>
    <w:rsid w:val="00332BB3"/>
    <w:rsid w:val="00360C3C"/>
    <w:rsid w:val="00361E9A"/>
    <w:rsid w:val="003620F6"/>
    <w:rsid w:val="00363978"/>
    <w:rsid w:val="003735FD"/>
    <w:rsid w:val="00375D0C"/>
    <w:rsid w:val="00394616"/>
    <w:rsid w:val="003E47D8"/>
    <w:rsid w:val="003F18C4"/>
    <w:rsid w:val="00412B15"/>
    <w:rsid w:val="00414A04"/>
    <w:rsid w:val="00421255"/>
    <w:rsid w:val="004354BA"/>
    <w:rsid w:val="0044366E"/>
    <w:rsid w:val="00454C10"/>
    <w:rsid w:val="004739C0"/>
    <w:rsid w:val="00480B74"/>
    <w:rsid w:val="004A0D3C"/>
    <w:rsid w:val="004A79EF"/>
    <w:rsid w:val="004B2667"/>
    <w:rsid w:val="004B6D09"/>
    <w:rsid w:val="004E2C91"/>
    <w:rsid w:val="004E7506"/>
    <w:rsid w:val="00523CC0"/>
    <w:rsid w:val="00534697"/>
    <w:rsid w:val="005444C0"/>
    <w:rsid w:val="00550E00"/>
    <w:rsid w:val="0056673B"/>
    <w:rsid w:val="00591EB0"/>
    <w:rsid w:val="005955B5"/>
    <w:rsid w:val="005A3CEF"/>
    <w:rsid w:val="005A491F"/>
    <w:rsid w:val="005A55E4"/>
    <w:rsid w:val="005A5C18"/>
    <w:rsid w:val="006114A6"/>
    <w:rsid w:val="00614792"/>
    <w:rsid w:val="006169E6"/>
    <w:rsid w:val="006317EC"/>
    <w:rsid w:val="00634D21"/>
    <w:rsid w:val="006525F8"/>
    <w:rsid w:val="00657E10"/>
    <w:rsid w:val="006661AF"/>
    <w:rsid w:val="0069199E"/>
    <w:rsid w:val="00695019"/>
    <w:rsid w:val="006A4D5C"/>
    <w:rsid w:val="006B6DF5"/>
    <w:rsid w:val="006D768E"/>
    <w:rsid w:val="006E1D82"/>
    <w:rsid w:val="007148E8"/>
    <w:rsid w:val="00734E5F"/>
    <w:rsid w:val="00756DD7"/>
    <w:rsid w:val="00777346"/>
    <w:rsid w:val="007A2E11"/>
    <w:rsid w:val="007A3C88"/>
    <w:rsid w:val="007C54C7"/>
    <w:rsid w:val="007C6ABD"/>
    <w:rsid w:val="007D4E32"/>
    <w:rsid w:val="007E6815"/>
    <w:rsid w:val="007F4823"/>
    <w:rsid w:val="00803CC8"/>
    <w:rsid w:val="00816AC5"/>
    <w:rsid w:val="008306FC"/>
    <w:rsid w:val="0083158E"/>
    <w:rsid w:val="00853387"/>
    <w:rsid w:val="008D1386"/>
    <w:rsid w:val="008E04BE"/>
    <w:rsid w:val="008E15C8"/>
    <w:rsid w:val="008E765D"/>
    <w:rsid w:val="00915094"/>
    <w:rsid w:val="00926DA5"/>
    <w:rsid w:val="009366F2"/>
    <w:rsid w:val="009613A9"/>
    <w:rsid w:val="00995116"/>
    <w:rsid w:val="009C6368"/>
    <w:rsid w:val="009C7DCB"/>
    <w:rsid w:val="009D562C"/>
    <w:rsid w:val="009D75A3"/>
    <w:rsid w:val="009F4B15"/>
    <w:rsid w:val="00A2655D"/>
    <w:rsid w:val="00A30693"/>
    <w:rsid w:val="00A32C2B"/>
    <w:rsid w:val="00A57A70"/>
    <w:rsid w:val="00A62555"/>
    <w:rsid w:val="00A65E6A"/>
    <w:rsid w:val="00A664CC"/>
    <w:rsid w:val="00A7776D"/>
    <w:rsid w:val="00A83F8A"/>
    <w:rsid w:val="00AA3872"/>
    <w:rsid w:val="00AC28C3"/>
    <w:rsid w:val="00AC7294"/>
    <w:rsid w:val="00AD7DE8"/>
    <w:rsid w:val="00AE5938"/>
    <w:rsid w:val="00B249C2"/>
    <w:rsid w:val="00B31419"/>
    <w:rsid w:val="00B66660"/>
    <w:rsid w:val="00B85F7A"/>
    <w:rsid w:val="00B92813"/>
    <w:rsid w:val="00BA1FFA"/>
    <w:rsid w:val="00BC6247"/>
    <w:rsid w:val="00BF52B1"/>
    <w:rsid w:val="00C10BCC"/>
    <w:rsid w:val="00C43F48"/>
    <w:rsid w:val="00C448A0"/>
    <w:rsid w:val="00C600E1"/>
    <w:rsid w:val="00C969DC"/>
    <w:rsid w:val="00CA64C7"/>
    <w:rsid w:val="00CC4E45"/>
    <w:rsid w:val="00CC7256"/>
    <w:rsid w:val="00CD7E6F"/>
    <w:rsid w:val="00D07C33"/>
    <w:rsid w:val="00D44DC5"/>
    <w:rsid w:val="00D57DC1"/>
    <w:rsid w:val="00D6506B"/>
    <w:rsid w:val="00D76452"/>
    <w:rsid w:val="00D91048"/>
    <w:rsid w:val="00DA24F9"/>
    <w:rsid w:val="00DB5516"/>
    <w:rsid w:val="00DC4644"/>
    <w:rsid w:val="00DE33BF"/>
    <w:rsid w:val="00DF1413"/>
    <w:rsid w:val="00DF2895"/>
    <w:rsid w:val="00E02BB6"/>
    <w:rsid w:val="00E14C3A"/>
    <w:rsid w:val="00E3580F"/>
    <w:rsid w:val="00E508EC"/>
    <w:rsid w:val="00E544FC"/>
    <w:rsid w:val="00E710A7"/>
    <w:rsid w:val="00E72172"/>
    <w:rsid w:val="00E77D6D"/>
    <w:rsid w:val="00E8486B"/>
    <w:rsid w:val="00EA7D98"/>
    <w:rsid w:val="00EB0E83"/>
    <w:rsid w:val="00EB1742"/>
    <w:rsid w:val="00EE331B"/>
    <w:rsid w:val="00EF7D9B"/>
    <w:rsid w:val="00F1331E"/>
    <w:rsid w:val="00F328C7"/>
    <w:rsid w:val="00F61859"/>
    <w:rsid w:val="00F829C0"/>
    <w:rsid w:val="00F836D4"/>
    <w:rsid w:val="00FB5D1E"/>
    <w:rsid w:val="00FE7103"/>
    <w:rsid w:val="00FF0291"/>
    <w:rsid w:val="00FF25EF"/>
    <w:rsid w:val="00FF6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C0F7374-7DE5-4E34-9BF1-628083961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25EF"/>
    <w:pPr>
      <w:widowControl w:val="0"/>
      <w:jc w:val="both"/>
    </w:pPr>
    <w:rPr>
      <w:rFonts w:ascii="Times New Roman" w:eastAsia="宋体" w:hAnsi="Times New Roman" w:cs="Times New Roman"/>
      <w:szCs w:val="24"/>
    </w:rPr>
  </w:style>
  <w:style w:type="paragraph" w:styleId="1">
    <w:name w:val="heading 1"/>
    <w:basedOn w:val="a"/>
    <w:next w:val="a"/>
    <w:link w:val="1Char"/>
    <w:qFormat/>
    <w:rsid w:val="00FB5D1E"/>
    <w:pPr>
      <w:keepNext/>
      <w:keepLines/>
      <w:spacing w:before="340" w:after="330" w:line="360" w:lineRule="auto"/>
      <w:outlineLvl w:val="0"/>
    </w:pPr>
    <w:rPr>
      <w:rFonts w:eastAsia="楷体_GB2312"/>
      <w:b/>
      <w:bCs/>
      <w:kern w:val="44"/>
      <w:sz w:val="36"/>
      <w:szCs w:val="44"/>
    </w:rPr>
  </w:style>
  <w:style w:type="paragraph" w:styleId="2">
    <w:name w:val="heading 2"/>
    <w:basedOn w:val="a"/>
    <w:next w:val="a"/>
    <w:link w:val="2Char"/>
    <w:uiPriority w:val="9"/>
    <w:semiHidden/>
    <w:unhideWhenUsed/>
    <w:qFormat/>
    <w:rsid w:val="006661A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B5D1E"/>
    <w:rPr>
      <w:rFonts w:ascii="Times New Roman" w:eastAsia="楷体_GB2312" w:hAnsi="Times New Roman" w:cs="Times New Roman"/>
      <w:b/>
      <w:bCs/>
      <w:kern w:val="44"/>
      <w:sz w:val="36"/>
      <w:szCs w:val="44"/>
    </w:rPr>
  </w:style>
  <w:style w:type="character" w:customStyle="1" w:styleId="2Char">
    <w:name w:val="标题 2 Char"/>
    <w:basedOn w:val="a0"/>
    <w:link w:val="2"/>
    <w:uiPriority w:val="9"/>
    <w:semiHidden/>
    <w:rsid w:val="006661AF"/>
    <w:rPr>
      <w:rFonts w:asciiTheme="majorHAnsi" w:eastAsiaTheme="majorEastAsia" w:hAnsiTheme="majorHAnsi" w:cstheme="majorBidi"/>
      <w:b/>
      <w:bCs/>
      <w:sz w:val="32"/>
      <w:szCs w:val="32"/>
    </w:rPr>
  </w:style>
  <w:style w:type="paragraph" w:styleId="a3">
    <w:name w:val="header"/>
    <w:basedOn w:val="a"/>
    <w:link w:val="Char"/>
    <w:unhideWhenUsed/>
    <w:rsid w:val="00FF25E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FF25EF"/>
    <w:rPr>
      <w:sz w:val="18"/>
      <w:szCs w:val="18"/>
    </w:rPr>
  </w:style>
  <w:style w:type="paragraph" w:styleId="a4">
    <w:name w:val="footer"/>
    <w:basedOn w:val="a"/>
    <w:link w:val="Char0"/>
    <w:unhideWhenUsed/>
    <w:rsid w:val="00FF25E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FF25EF"/>
    <w:rPr>
      <w:sz w:val="18"/>
      <w:szCs w:val="18"/>
    </w:rPr>
  </w:style>
  <w:style w:type="character" w:styleId="a5">
    <w:name w:val="page number"/>
    <w:basedOn w:val="a0"/>
    <w:rsid w:val="00FF25EF"/>
  </w:style>
  <w:style w:type="paragraph" w:styleId="3">
    <w:name w:val="Body Text Indent 3"/>
    <w:basedOn w:val="a"/>
    <w:link w:val="3Char"/>
    <w:rsid w:val="00B66660"/>
    <w:pPr>
      <w:spacing w:line="500" w:lineRule="exact"/>
      <w:ind w:firstLine="420"/>
    </w:pPr>
    <w:rPr>
      <w:rFonts w:ascii="仿宋_GB2312" w:eastAsia="仿宋_GB2312"/>
      <w:color w:val="FF0000"/>
      <w:sz w:val="24"/>
    </w:rPr>
  </w:style>
  <w:style w:type="character" w:customStyle="1" w:styleId="3Char">
    <w:name w:val="正文文本缩进 3 Char"/>
    <w:basedOn w:val="a0"/>
    <w:link w:val="3"/>
    <w:rsid w:val="00B66660"/>
    <w:rPr>
      <w:rFonts w:ascii="仿宋_GB2312" w:eastAsia="仿宋_GB2312" w:hAnsi="Times New Roman" w:cs="Times New Roman"/>
      <w:color w:val="FF0000"/>
      <w:sz w:val="24"/>
      <w:szCs w:val="24"/>
    </w:rPr>
  </w:style>
  <w:style w:type="paragraph" w:styleId="10">
    <w:name w:val="toc 1"/>
    <w:basedOn w:val="a"/>
    <w:next w:val="a"/>
    <w:autoRedefine/>
    <w:uiPriority w:val="39"/>
    <w:unhideWhenUsed/>
    <w:rsid w:val="006661AF"/>
  </w:style>
  <w:style w:type="paragraph" w:styleId="20">
    <w:name w:val="toc 2"/>
    <w:basedOn w:val="a"/>
    <w:next w:val="a"/>
    <w:autoRedefine/>
    <w:uiPriority w:val="39"/>
    <w:unhideWhenUsed/>
    <w:rsid w:val="006661AF"/>
    <w:pPr>
      <w:ind w:leftChars="200" w:left="420"/>
    </w:pPr>
  </w:style>
  <w:style w:type="character" w:styleId="a6">
    <w:name w:val="Hyperlink"/>
    <w:basedOn w:val="a0"/>
    <w:uiPriority w:val="99"/>
    <w:unhideWhenUsed/>
    <w:rsid w:val="006661AF"/>
    <w:rPr>
      <w:color w:val="0000FF" w:themeColor="hyperlink"/>
      <w:u w:val="single"/>
    </w:rPr>
  </w:style>
  <w:style w:type="character" w:styleId="a7">
    <w:name w:val="annotation reference"/>
    <w:basedOn w:val="a0"/>
    <w:uiPriority w:val="99"/>
    <w:semiHidden/>
    <w:unhideWhenUsed/>
    <w:rsid w:val="00657E10"/>
    <w:rPr>
      <w:sz w:val="21"/>
      <w:szCs w:val="21"/>
    </w:rPr>
  </w:style>
  <w:style w:type="paragraph" w:styleId="a8">
    <w:name w:val="annotation text"/>
    <w:basedOn w:val="a"/>
    <w:link w:val="Char1"/>
    <w:uiPriority w:val="99"/>
    <w:semiHidden/>
    <w:unhideWhenUsed/>
    <w:rsid w:val="00657E10"/>
    <w:pPr>
      <w:jc w:val="left"/>
    </w:pPr>
  </w:style>
  <w:style w:type="character" w:customStyle="1" w:styleId="Char1">
    <w:name w:val="批注文字 Char"/>
    <w:basedOn w:val="a0"/>
    <w:link w:val="a8"/>
    <w:uiPriority w:val="99"/>
    <w:semiHidden/>
    <w:rsid w:val="00657E10"/>
    <w:rPr>
      <w:rFonts w:ascii="Times New Roman" w:eastAsia="宋体" w:hAnsi="Times New Roman" w:cs="Times New Roman"/>
      <w:szCs w:val="24"/>
    </w:rPr>
  </w:style>
  <w:style w:type="paragraph" w:styleId="a9">
    <w:name w:val="annotation subject"/>
    <w:basedOn w:val="a8"/>
    <w:next w:val="a8"/>
    <w:link w:val="Char2"/>
    <w:uiPriority w:val="99"/>
    <w:semiHidden/>
    <w:unhideWhenUsed/>
    <w:rsid w:val="00657E10"/>
    <w:rPr>
      <w:b/>
      <w:bCs/>
    </w:rPr>
  </w:style>
  <w:style w:type="character" w:customStyle="1" w:styleId="Char2">
    <w:name w:val="批注主题 Char"/>
    <w:basedOn w:val="Char1"/>
    <w:link w:val="a9"/>
    <w:uiPriority w:val="99"/>
    <w:semiHidden/>
    <w:rsid w:val="00657E10"/>
    <w:rPr>
      <w:rFonts w:ascii="Times New Roman" w:eastAsia="宋体" w:hAnsi="Times New Roman" w:cs="Times New Roman"/>
      <w:b/>
      <w:bCs/>
      <w:szCs w:val="24"/>
    </w:rPr>
  </w:style>
  <w:style w:type="paragraph" w:styleId="aa">
    <w:name w:val="Balloon Text"/>
    <w:basedOn w:val="a"/>
    <w:link w:val="Char3"/>
    <w:uiPriority w:val="99"/>
    <w:semiHidden/>
    <w:unhideWhenUsed/>
    <w:rsid w:val="00657E10"/>
    <w:rPr>
      <w:sz w:val="18"/>
      <w:szCs w:val="18"/>
    </w:rPr>
  </w:style>
  <w:style w:type="character" w:customStyle="1" w:styleId="Char3">
    <w:name w:val="批注框文本 Char"/>
    <w:basedOn w:val="a0"/>
    <w:link w:val="aa"/>
    <w:uiPriority w:val="99"/>
    <w:semiHidden/>
    <w:rsid w:val="00657E10"/>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77787">
      <w:bodyDiv w:val="1"/>
      <w:marLeft w:val="0"/>
      <w:marRight w:val="0"/>
      <w:marTop w:val="0"/>
      <w:marBottom w:val="0"/>
      <w:divBdr>
        <w:top w:val="none" w:sz="0" w:space="0" w:color="auto"/>
        <w:left w:val="none" w:sz="0" w:space="0" w:color="auto"/>
        <w:bottom w:val="none" w:sz="0" w:space="0" w:color="auto"/>
        <w:right w:val="none" w:sz="0" w:space="0" w:color="auto"/>
      </w:divBdr>
    </w:div>
    <w:div w:id="19280045">
      <w:bodyDiv w:val="1"/>
      <w:marLeft w:val="0"/>
      <w:marRight w:val="0"/>
      <w:marTop w:val="0"/>
      <w:marBottom w:val="0"/>
      <w:divBdr>
        <w:top w:val="none" w:sz="0" w:space="0" w:color="auto"/>
        <w:left w:val="none" w:sz="0" w:space="0" w:color="auto"/>
        <w:bottom w:val="none" w:sz="0" w:space="0" w:color="auto"/>
        <w:right w:val="none" w:sz="0" w:space="0" w:color="auto"/>
      </w:divBdr>
    </w:div>
    <w:div w:id="40173678">
      <w:bodyDiv w:val="1"/>
      <w:marLeft w:val="0"/>
      <w:marRight w:val="0"/>
      <w:marTop w:val="0"/>
      <w:marBottom w:val="0"/>
      <w:divBdr>
        <w:top w:val="none" w:sz="0" w:space="0" w:color="auto"/>
        <w:left w:val="none" w:sz="0" w:space="0" w:color="auto"/>
        <w:bottom w:val="none" w:sz="0" w:space="0" w:color="auto"/>
        <w:right w:val="none" w:sz="0" w:space="0" w:color="auto"/>
      </w:divBdr>
    </w:div>
    <w:div w:id="59720650">
      <w:bodyDiv w:val="1"/>
      <w:marLeft w:val="0"/>
      <w:marRight w:val="0"/>
      <w:marTop w:val="0"/>
      <w:marBottom w:val="0"/>
      <w:divBdr>
        <w:top w:val="none" w:sz="0" w:space="0" w:color="auto"/>
        <w:left w:val="none" w:sz="0" w:space="0" w:color="auto"/>
        <w:bottom w:val="none" w:sz="0" w:space="0" w:color="auto"/>
        <w:right w:val="none" w:sz="0" w:space="0" w:color="auto"/>
      </w:divBdr>
    </w:div>
    <w:div w:id="108938349">
      <w:bodyDiv w:val="1"/>
      <w:marLeft w:val="0"/>
      <w:marRight w:val="0"/>
      <w:marTop w:val="0"/>
      <w:marBottom w:val="0"/>
      <w:divBdr>
        <w:top w:val="none" w:sz="0" w:space="0" w:color="auto"/>
        <w:left w:val="none" w:sz="0" w:space="0" w:color="auto"/>
        <w:bottom w:val="none" w:sz="0" w:space="0" w:color="auto"/>
        <w:right w:val="none" w:sz="0" w:space="0" w:color="auto"/>
      </w:divBdr>
    </w:div>
    <w:div w:id="136192735">
      <w:bodyDiv w:val="1"/>
      <w:marLeft w:val="0"/>
      <w:marRight w:val="0"/>
      <w:marTop w:val="0"/>
      <w:marBottom w:val="0"/>
      <w:divBdr>
        <w:top w:val="none" w:sz="0" w:space="0" w:color="auto"/>
        <w:left w:val="none" w:sz="0" w:space="0" w:color="auto"/>
        <w:bottom w:val="none" w:sz="0" w:space="0" w:color="auto"/>
        <w:right w:val="none" w:sz="0" w:space="0" w:color="auto"/>
      </w:divBdr>
    </w:div>
    <w:div w:id="147989589">
      <w:bodyDiv w:val="1"/>
      <w:marLeft w:val="0"/>
      <w:marRight w:val="0"/>
      <w:marTop w:val="0"/>
      <w:marBottom w:val="0"/>
      <w:divBdr>
        <w:top w:val="none" w:sz="0" w:space="0" w:color="auto"/>
        <w:left w:val="none" w:sz="0" w:space="0" w:color="auto"/>
        <w:bottom w:val="none" w:sz="0" w:space="0" w:color="auto"/>
        <w:right w:val="none" w:sz="0" w:space="0" w:color="auto"/>
      </w:divBdr>
    </w:div>
    <w:div w:id="175316477">
      <w:bodyDiv w:val="1"/>
      <w:marLeft w:val="0"/>
      <w:marRight w:val="0"/>
      <w:marTop w:val="0"/>
      <w:marBottom w:val="0"/>
      <w:divBdr>
        <w:top w:val="none" w:sz="0" w:space="0" w:color="auto"/>
        <w:left w:val="none" w:sz="0" w:space="0" w:color="auto"/>
        <w:bottom w:val="none" w:sz="0" w:space="0" w:color="auto"/>
        <w:right w:val="none" w:sz="0" w:space="0" w:color="auto"/>
      </w:divBdr>
    </w:div>
    <w:div w:id="177427914">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220793421">
      <w:bodyDiv w:val="1"/>
      <w:marLeft w:val="0"/>
      <w:marRight w:val="0"/>
      <w:marTop w:val="0"/>
      <w:marBottom w:val="0"/>
      <w:divBdr>
        <w:top w:val="none" w:sz="0" w:space="0" w:color="auto"/>
        <w:left w:val="none" w:sz="0" w:space="0" w:color="auto"/>
        <w:bottom w:val="none" w:sz="0" w:space="0" w:color="auto"/>
        <w:right w:val="none" w:sz="0" w:space="0" w:color="auto"/>
      </w:divBdr>
    </w:div>
    <w:div w:id="229313358">
      <w:bodyDiv w:val="1"/>
      <w:marLeft w:val="0"/>
      <w:marRight w:val="0"/>
      <w:marTop w:val="0"/>
      <w:marBottom w:val="0"/>
      <w:divBdr>
        <w:top w:val="none" w:sz="0" w:space="0" w:color="auto"/>
        <w:left w:val="none" w:sz="0" w:space="0" w:color="auto"/>
        <w:bottom w:val="none" w:sz="0" w:space="0" w:color="auto"/>
        <w:right w:val="none" w:sz="0" w:space="0" w:color="auto"/>
      </w:divBdr>
    </w:div>
    <w:div w:id="244921269">
      <w:bodyDiv w:val="1"/>
      <w:marLeft w:val="0"/>
      <w:marRight w:val="0"/>
      <w:marTop w:val="0"/>
      <w:marBottom w:val="0"/>
      <w:divBdr>
        <w:top w:val="none" w:sz="0" w:space="0" w:color="auto"/>
        <w:left w:val="none" w:sz="0" w:space="0" w:color="auto"/>
        <w:bottom w:val="none" w:sz="0" w:space="0" w:color="auto"/>
        <w:right w:val="none" w:sz="0" w:space="0" w:color="auto"/>
      </w:divBdr>
    </w:div>
    <w:div w:id="252512479">
      <w:bodyDiv w:val="1"/>
      <w:marLeft w:val="0"/>
      <w:marRight w:val="0"/>
      <w:marTop w:val="0"/>
      <w:marBottom w:val="0"/>
      <w:divBdr>
        <w:top w:val="none" w:sz="0" w:space="0" w:color="auto"/>
        <w:left w:val="none" w:sz="0" w:space="0" w:color="auto"/>
        <w:bottom w:val="none" w:sz="0" w:space="0" w:color="auto"/>
        <w:right w:val="none" w:sz="0" w:space="0" w:color="auto"/>
      </w:divBdr>
    </w:div>
    <w:div w:id="258487354">
      <w:bodyDiv w:val="1"/>
      <w:marLeft w:val="0"/>
      <w:marRight w:val="0"/>
      <w:marTop w:val="0"/>
      <w:marBottom w:val="0"/>
      <w:divBdr>
        <w:top w:val="none" w:sz="0" w:space="0" w:color="auto"/>
        <w:left w:val="none" w:sz="0" w:space="0" w:color="auto"/>
        <w:bottom w:val="none" w:sz="0" w:space="0" w:color="auto"/>
        <w:right w:val="none" w:sz="0" w:space="0" w:color="auto"/>
      </w:divBdr>
    </w:div>
    <w:div w:id="260455479">
      <w:bodyDiv w:val="1"/>
      <w:marLeft w:val="0"/>
      <w:marRight w:val="0"/>
      <w:marTop w:val="0"/>
      <w:marBottom w:val="0"/>
      <w:divBdr>
        <w:top w:val="none" w:sz="0" w:space="0" w:color="auto"/>
        <w:left w:val="none" w:sz="0" w:space="0" w:color="auto"/>
        <w:bottom w:val="none" w:sz="0" w:space="0" w:color="auto"/>
        <w:right w:val="none" w:sz="0" w:space="0" w:color="auto"/>
      </w:divBdr>
    </w:div>
    <w:div w:id="270167802">
      <w:bodyDiv w:val="1"/>
      <w:marLeft w:val="0"/>
      <w:marRight w:val="0"/>
      <w:marTop w:val="0"/>
      <w:marBottom w:val="0"/>
      <w:divBdr>
        <w:top w:val="none" w:sz="0" w:space="0" w:color="auto"/>
        <w:left w:val="none" w:sz="0" w:space="0" w:color="auto"/>
        <w:bottom w:val="none" w:sz="0" w:space="0" w:color="auto"/>
        <w:right w:val="none" w:sz="0" w:space="0" w:color="auto"/>
      </w:divBdr>
    </w:div>
    <w:div w:id="328796928">
      <w:bodyDiv w:val="1"/>
      <w:marLeft w:val="0"/>
      <w:marRight w:val="0"/>
      <w:marTop w:val="0"/>
      <w:marBottom w:val="0"/>
      <w:divBdr>
        <w:top w:val="none" w:sz="0" w:space="0" w:color="auto"/>
        <w:left w:val="none" w:sz="0" w:space="0" w:color="auto"/>
        <w:bottom w:val="none" w:sz="0" w:space="0" w:color="auto"/>
        <w:right w:val="none" w:sz="0" w:space="0" w:color="auto"/>
      </w:divBdr>
    </w:div>
    <w:div w:id="348723900">
      <w:bodyDiv w:val="1"/>
      <w:marLeft w:val="0"/>
      <w:marRight w:val="0"/>
      <w:marTop w:val="0"/>
      <w:marBottom w:val="0"/>
      <w:divBdr>
        <w:top w:val="none" w:sz="0" w:space="0" w:color="auto"/>
        <w:left w:val="none" w:sz="0" w:space="0" w:color="auto"/>
        <w:bottom w:val="none" w:sz="0" w:space="0" w:color="auto"/>
        <w:right w:val="none" w:sz="0" w:space="0" w:color="auto"/>
      </w:divBdr>
    </w:div>
    <w:div w:id="354960464">
      <w:bodyDiv w:val="1"/>
      <w:marLeft w:val="0"/>
      <w:marRight w:val="0"/>
      <w:marTop w:val="0"/>
      <w:marBottom w:val="0"/>
      <w:divBdr>
        <w:top w:val="none" w:sz="0" w:space="0" w:color="auto"/>
        <w:left w:val="none" w:sz="0" w:space="0" w:color="auto"/>
        <w:bottom w:val="none" w:sz="0" w:space="0" w:color="auto"/>
        <w:right w:val="none" w:sz="0" w:space="0" w:color="auto"/>
      </w:divBdr>
    </w:div>
    <w:div w:id="360210140">
      <w:bodyDiv w:val="1"/>
      <w:marLeft w:val="0"/>
      <w:marRight w:val="0"/>
      <w:marTop w:val="0"/>
      <w:marBottom w:val="0"/>
      <w:divBdr>
        <w:top w:val="none" w:sz="0" w:space="0" w:color="auto"/>
        <w:left w:val="none" w:sz="0" w:space="0" w:color="auto"/>
        <w:bottom w:val="none" w:sz="0" w:space="0" w:color="auto"/>
        <w:right w:val="none" w:sz="0" w:space="0" w:color="auto"/>
      </w:divBdr>
    </w:div>
    <w:div w:id="377124166">
      <w:bodyDiv w:val="1"/>
      <w:marLeft w:val="0"/>
      <w:marRight w:val="0"/>
      <w:marTop w:val="0"/>
      <w:marBottom w:val="0"/>
      <w:divBdr>
        <w:top w:val="none" w:sz="0" w:space="0" w:color="auto"/>
        <w:left w:val="none" w:sz="0" w:space="0" w:color="auto"/>
        <w:bottom w:val="none" w:sz="0" w:space="0" w:color="auto"/>
        <w:right w:val="none" w:sz="0" w:space="0" w:color="auto"/>
      </w:divBdr>
    </w:div>
    <w:div w:id="385883547">
      <w:bodyDiv w:val="1"/>
      <w:marLeft w:val="0"/>
      <w:marRight w:val="0"/>
      <w:marTop w:val="0"/>
      <w:marBottom w:val="0"/>
      <w:divBdr>
        <w:top w:val="none" w:sz="0" w:space="0" w:color="auto"/>
        <w:left w:val="none" w:sz="0" w:space="0" w:color="auto"/>
        <w:bottom w:val="none" w:sz="0" w:space="0" w:color="auto"/>
        <w:right w:val="none" w:sz="0" w:space="0" w:color="auto"/>
      </w:divBdr>
    </w:div>
    <w:div w:id="396436090">
      <w:bodyDiv w:val="1"/>
      <w:marLeft w:val="0"/>
      <w:marRight w:val="0"/>
      <w:marTop w:val="0"/>
      <w:marBottom w:val="0"/>
      <w:divBdr>
        <w:top w:val="none" w:sz="0" w:space="0" w:color="auto"/>
        <w:left w:val="none" w:sz="0" w:space="0" w:color="auto"/>
        <w:bottom w:val="none" w:sz="0" w:space="0" w:color="auto"/>
        <w:right w:val="none" w:sz="0" w:space="0" w:color="auto"/>
      </w:divBdr>
    </w:div>
    <w:div w:id="410584759">
      <w:bodyDiv w:val="1"/>
      <w:marLeft w:val="0"/>
      <w:marRight w:val="0"/>
      <w:marTop w:val="0"/>
      <w:marBottom w:val="0"/>
      <w:divBdr>
        <w:top w:val="none" w:sz="0" w:space="0" w:color="auto"/>
        <w:left w:val="none" w:sz="0" w:space="0" w:color="auto"/>
        <w:bottom w:val="none" w:sz="0" w:space="0" w:color="auto"/>
        <w:right w:val="none" w:sz="0" w:space="0" w:color="auto"/>
      </w:divBdr>
    </w:div>
    <w:div w:id="476266739">
      <w:bodyDiv w:val="1"/>
      <w:marLeft w:val="0"/>
      <w:marRight w:val="0"/>
      <w:marTop w:val="0"/>
      <w:marBottom w:val="0"/>
      <w:divBdr>
        <w:top w:val="none" w:sz="0" w:space="0" w:color="auto"/>
        <w:left w:val="none" w:sz="0" w:space="0" w:color="auto"/>
        <w:bottom w:val="none" w:sz="0" w:space="0" w:color="auto"/>
        <w:right w:val="none" w:sz="0" w:space="0" w:color="auto"/>
      </w:divBdr>
    </w:div>
    <w:div w:id="527792885">
      <w:bodyDiv w:val="1"/>
      <w:marLeft w:val="0"/>
      <w:marRight w:val="0"/>
      <w:marTop w:val="0"/>
      <w:marBottom w:val="0"/>
      <w:divBdr>
        <w:top w:val="none" w:sz="0" w:space="0" w:color="auto"/>
        <w:left w:val="none" w:sz="0" w:space="0" w:color="auto"/>
        <w:bottom w:val="none" w:sz="0" w:space="0" w:color="auto"/>
        <w:right w:val="none" w:sz="0" w:space="0" w:color="auto"/>
      </w:divBdr>
    </w:div>
    <w:div w:id="527837015">
      <w:bodyDiv w:val="1"/>
      <w:marLeft w:val="0"/>
      <w:marRight w:val="0"/>
      <w:marTop w:val="0"/>
      <w:marBottom w:val="0"/>
      <w:divBdr>
        <w:top w:val="none" w:sz="0" w:space="0" w:color="auto"/>
        <w:left w:val="none" w:sz="0" w:space="0" w:color="auto"/>
        <w:bottom w:val="none" w:sz="0" w:space="0" w:color="auto"/>
        <w:right w:val="none" w:sz="0" w:space="0" w:color="auto"/>
      </w:divBdr>
    </w:div>
    <w:div w:id="550728269">
      <w:bodyDiv w:val="1"/>
      <w:marLeft w:val="0"/>
      <w:marRight w:val="0"/>
      <w:marTop w:val="0"/>
      <w:marBottom w:val="0"/>
      <w:divBdr>
        <w:top w:val="none" w:sz="0" w:space="0" w:color="auto"/>
        <w:left w:val="none" w:sz="0" w:space="0" w:color="auto"/>
        <w:bottom w:val="none" w:sz="0" w:space="0" w:color="auto"/>
        <w:right w:val="none" w:sz="0" w:space="0" w:color="auto"/>
      </w:divBdr>
    </w:div>
    <w:div w:id="553856160">
      <w:bodyDiv w:val="1"/>
      <w:marLeft w:val="0"/>
      <w:marRight w:val="0"/>
      <w:marTop w:val="0"/>
      <w:marBottom w:val="0"/>
      <w:divBdr>
        <w:top w:val="none" w:sz="0" w:space="0" w:color="auto"/>
        <w:left w:val="none" w:sz="0" w:space="0" w:color="auto"/>
        <w:bottom w:val="none" w:sz="0" w:space="0" w:color="auto"/>
        <w:right w:val="none" w:sz="0" w:space="0" w:color="auto"/>
      </w:divBdr>
    </w:div>
    <w:div w:id="589824242">
      <w:bodyDiv w:val="1"/>
      <w:marLeft w:val="0"/>
      <w:marRight w:val="0"/>
      <w:marTop w:val="0"/>
      <w:marBottom w:val="0"/>
      <w:divBdr>
        <w:top w:val="none" w:sz="0" w:space="0" w:color="auto"/>
        <w:left w:val="none" w:sz="0" w:space="0" w:color="auto"/>
        <w:bottom w:val="none" w:sz="0" w:space="0" w:color="auto"/>
        <w:right w:val="none" w:sz="0" w:space="0" w:color="auto"/>
      </w:divBdr>
    </w:div>
    <w:div w:id="593780123">
      <w:bodyDiv w:val="1"/>
      <w:marLeft w:val="0"/>
      <w:marRight w:val="0"/>
      <w:marTop w:val="0"/>
      <w:marBottom w:val="0"/>
      <w:divBdr>
        <w:top w:val="none" w:sz="0" w:space="0" w:color="auto"/>
        <w:left w:val="none" w:sz="0" w:space="0" w:color="auto"/>
        <w:bottom w:val="none" w:sz="0" w:space="0" w:color="auto"/>
        <w:right w:val="none" w:sz="0" w:space="0" w:color="auto"/>
      </w:divBdr>
    </w:div>
    <w:div w:id="597445546">
      <w:bodyDiv w:val="1"/>
      <w:marLeft w:val="0"/>
      <w:marRight w:val="0"/>
      <w:marTop w:val="0"/>
      <w:marBottom w:val="0"/>
      <w:divBdr>
        <w:top w:val="none" w:sz="0" w:space="0" w:color="auto"/>
        <w:left w:val="none" w:sz="0" w:space="0" w:color="auto"/>
        <w:bottom w:val="none" w:sz="0" w:space="0" w:color="auto"/>
        <w:right w:val="none" w:sz="0" w:space="0" w:color="auto"/>
      </w:divBdr>
    </w:div>
    <w:div w:id="600918133">
      <w:bodyDiv w:val="1"/>
      <w:marLeft w:val="0"/>
      <w:marRight w:val="0"/>
      <w:marTop w:val="0"/>
      <w:marBottom w:val="0"/>
      <w:divBdr>
        <w:top w:val="none" w:sz="0" w:space="0" w:color="auto"/>
        <w:left w:val="none" w:sz="0" w:space="0" w:color="auto"/>
        <w:bottom w:val="none" w:sz="0" w:space="0" w:color="auto"/>
        <w:right w:val="none" w:sz="0" w:space="0" w:color="auto"/>
      </w:divBdr>
    </w:div>
    <w:div w:id="617297004">
      <w:bodyDiv w:val="1"/>
      <w:marLeft w:val="0"/>
      <w:marRight w:val="0"/>
      <w:marTop w:val="0"/>
      <w:marBottom w:val="0"/>
      <w:divBdr>
        <w:top w:val="none" w:sz="0" w:space="0" w:color="auto"/>
        <w:left w:val="none" w:sz="0" w:space="0" w:color="auto"/>
        <w:bottom w:val="none" w:sz="0" w:space="0" w:color="auto"/>
        <w:right w:val="none" w:sz="0" w:space="0" w:color="auto"/>
      </w:divBdr>
    </w:div>
    <w:div w:id="628512463">
      <w:bodyDiv w:val="1"/>
      <w:marLeft w:val="0"/>
      <w:marRight w:val="0"/>
      <w:marTop w:val="0"/>
      <w:marBottom w:val="0"/>
      <w:divBdr>
        <w:top w:val="none" w:sz="0" w:space="0" w:color="auto"/>
        <w:left w:val="none" w:sz="0" w:space="0" w:color="auto"/>
        <w:bottom w:val="none" w:sz="0" w:space="0" w:color="auto"/>
        <w:right w:val="none" w:sz="0" w:space="0" w:color="auto"/>
      </w:divBdr>
    </w:div>
    <w:div w:id="657805918">
      <w:bodyDiv w:val="1"/>
      <w:marLeft w:val="0"/>
      <w:marRight w:val="0"/>
      <w:marTop w:val="0"/>
      <w:marBottom w:val="0"/>
      <w:divBdr>
        <w:top w:val="none" w:sz="0" w:space="0" w:color="auto"/>
        <w:left w:val="none" w:sz="0" w:space="0" w:color="auto"/>
        <w:bottom w:val="none" w:sz="0" w:space="0" w:color="auto"/>
        <w:right w:val="none" w:sz="0" w:space="0" w:color="auto"/>
      </w:divBdr>
    </w:div>
    <w:div w:id="672531296">
      <w:bodyDiv w:val="1"/>
      <w:marLeft w:val="0"/>
      <w:marRight w:val="0"/>
      <w:marTop w:val="0"/>
      <w:marBottom w:val="0"/>
      <w:divBdr>
        <w:top w:val="none" w:sz="0" w:space="0" w:color="auto"/>
        <w:left w:val="none" w:sz="0" w:space="0" w:color="auto"/>
        <w:bottom w:val="none" w:sz="0" w:space="0" w:color="auto"/>
        <w:right w:val="none" w:sz="0" w:space="0" w:color="auto"/>
      </w:divBdr>
    </w:div>
    <w:div w:id="673265637">
      <w:bodyDiv w:val="1"/>
      <w:marLeft w:val="0"/>
      <w:marRight w:val="0"/>
      <w:marTop w:val="0"/>
      <w:marBottom w:val="0"/>
      <w:divBdr>
        <w:top w:val="none" w:sz="0" w:space="0" w:color="auto"/>
        <w:left w:val="none" w:sz="0" w:space="0" w:color="auto"/>
        <w:bottom w:val="none" w:sz="0" w:space="0" w:color="auto"/>
        <w:right w:val="none" w:sz="0" w:space="0" w:color="auto"/>
      </w:divBdr>
    </w:div>
    <w:div w:id="676615569">
      <w:bodyDiv w:val="1"/>
      <w:marLeft w:val="0"/>
      <w:marRight w:val="0"/>
      <w:marTop w:val="0"/>
      <w:marBottom w:val="0"/>
      <w:divBdr>
        <w:top w:val="none" w:sz="0" w:space="0" w:color="auto"/>
        <w:left w:val="none" w:sz="0" w:space="0" w:color="auto"/>
        <w:bottom w:val="none" w:sz="0" w:space="0" w:color="auto"/>
        <w:right w:val="none" w:sz="0" w:space="0" w:color="auto"/>
      </w:divBdr>
    </w:div>
    <w:div w:id="677074397">
      <w:bodyDiv w:val="1"/>
      <w:marLeft w:val="0"/>
      <w:marRight w:val="0"/>
      <w:marTop w:val="0"/>
      <w:marBottom w:val="0"/>
      <w:divBdr>
        <w:top w:val="none" w:sz="0" w:space="0" w:color="auto"/>
        <w:left w:val="none" w:sz="0" w:space="0" w:color="auto"/>
        <w:bottom w:val="none" w:sz="0" w:space="0" w:color="auto"/>
        <w:right w:val="none" w:sz="0" w:space="0" w:color="auto"/>
      </w:divBdr>
    </w:div>
    <w:div w:id="686831388">
      <w:bodyDiv w:val="1"/>
      <w:marLeft w:val="0"/>
      <w:marRight w:val="0"/>
      <w:marTop w:val="0"/>
      <w:marBottom w:val="0"/>
      <w:divBdr>
        <w:top w:val="none" w:sz="0" w:space="0" w:color="auto"/>
        <w:left w:val="none" w:sz="0" w:space="0" w:color="auto"/>
        <w:bottom w:val="none" w:sz="0" w:space="0" w:color="auto"/>
        <w:right w:val="none" w:sz="0" w:space="0" w:color="auto"/>
      </w:divBdr>
    </w:div>
    <w:div w:id="703870589">
      <w:bodyDiv w:val="1"/>
      <w:marLeft w:val="0"/>
      <w:marRight w:val="0"/>
      <w:marTop w:val="0"/>
      <w:marBottom w:val="0"/>
      <w:divBdr>
        <w:top w:val="none" w:sz="0" w:space="0" w:color="auto"/>
        <w:left w:val="none" w:sz="0" w:space="0" w:color="auto"/>
        <w:bottom w:val="none" w:sz="0" w:space="0" w:color="auto"/>
        <w:right w:val="none" w:sz="0" w:space="0" w:color="auto"/>
      </w:divBdr>
    </w:div>
    <w:div w:id="714235807">
      <w:bodyDiv w:val="1"/>
      <w:marLeft w:val="0"/>
      <w:marRight w:val="0"/>
      <w:marTop w:val="0"/>
      <w:marBottom w:val="0"/>
      <w:divBdr>
        <w:top w:val="none" w:sz="0" w:space="0" w:color="auto"/>
        <w:left w:val="none" w:sz="0" w:space="0" w:color="auto"/>
        <w:bottom w:val="none" w:sz="0" w:space="0" w:color="auto"/>
        <w:right w:val="none" w:sz="0" w:space="0" w:color="auto"/>
      </w:divBdr>
    </w:div>
    <w:div w:id="716202807">
      <w:bodyDiv w:val="1"/>
      <w:marLeft w:val="0"/>
      <w:marRight w:val="0"/>
      <w:marTop w:val="0"/>
      <w:marBottom w:val="0"/>
      <w:divBdr>
        <w:top w:val="none" w:sz="0" w:space="0" w:color="auto"/>
        <w:left w:val="none" w:sz="0" w:space="0" w:color="auto"/>
        <w:bottom w:val="none" w:sz="0" w:space="0" w:color="auto"/>
        <w:right w:val="none" w:sz="0" w:space="0" w:color="auto"/>
      </w:divBdr>
    </w:div>
    <w:div w:id="721293877">
      <w:bodyDiv w:val="1"/>
      <w:marLeft w:val="0"/>
      <w:marRight w:val="0"/>
      <w:marTop w:val="0"/>
      <w:marBottom w:val="0"/>
      <w:divBdr>
        <w:top w:val="none" w:sz="0" w:space="0" w:color="auto"/>
        <w:left w:val="none" w:sz="0" w:space="0" w:color="auto"/>
        <w:bottom w:val="none" w:sz="0" w:space="0" w:color="auto"/>
        <w:right w:val="none" w:sz="0" w:space="0" w:color="auto"/>
      </w:divBdr>
    </w:div>
    <w:div w:id="730496575">
      <w:bodyDiv w:val="1"/>
      <w:marLeft w:val="0"/>
      <w:marRight w:val="0"/>
      <w:marTop w:val="0"/>
      <w:marBottom w:val="0"/>
      <w:divBdr>
        <w:top w:val="none" w:sz="0" w:space="0" w:color="auto"/>
        <w:left w:val="none" w:sz="0" w:space="0" w:color="auto"/>
        <w:bottom w:val="none" w:sz="0" w:space="0" w:color="auto"/>
        <w:right w:val="none" w:sz="0" w:space="0" w:color="auto"/>
      </w:divBdr>
    </w:div>
    <w:div w:id="756100013">
      <w:bodyDiv w:val="1"/>
      <w:marLeft w:val="0"/>
      <w:marRight w:val="0"/>
      <w:marTop w:val="0"/>
      <w:marBottom w:val="0"/>
      <w:divBdr>
        <w:top w:val="none" w:sz="0" w:space="0" w:color="auto"/>
        <w:left w:val="none" w:sz="0" w:space="0" w:color="auto"/>
        <w:bottom w:val="none" w:sz="0" w:space="0" w:color="auto"/>
        <w:right w:val="none" w:sz="0" w:space="0" w:color="auto"/>
      </w:divBdr>
    </w:div>
    <w:div w:id="793523863">
      <w:bodyDiv w:val="1"/>
      <w:marLeft w:val="0"/>
      <w:marRight w:val="0"/>
      <w:marTop w:val="0"/>
      <w:marBottom w:val="0"/>
      <w:divBdr>
        <w:top w:val="none" w:sz="0" w:space="0" w:color="auto"/>
        <w:left w:val="none" w:sz="0" w:space="0" w:color="auto"/>
        <w:bottom w:val="none" w:sz="0" w:space="0" w:color="auto"/>
        <w:right w:val="none" w:sz="0" w:space="0" w:color="auto"/>
      </w:divBdr>
    </w:div>
    <w:div w:id="814419521">
      <w:bodyDiv w:val="1"/>
      <w:marLeft w:val="0"/>
      <w:marRight w:val="0"/>
      <w:marTop w:val="0"/>
      <w:marBottom w:val="0"/>
      <w:divBdr>
        <w:top w:val="none" w:sz="0" w:space="0" w:color="auto"/>
        <w:left w:val="none" w:sz="0" w:space="0" w:color="auto"/>
        <w:bottom w:val="none" w:sz="0" w:space="0" w:color="auto"/>
        <w:right w:val="none" w:sz="0" w:space="0" w:color="auto"/>
      </w:divBdr>
    </w:div>
    <w:div w:id="821387003">
      <w:bodyDiv w:val="1"/>
      <w:marLeft w:val="0"/>
      <w:marRight w:val="0"/>
      <w:marTop w:val="0"/>
      <w:marBottom w:val="0"/>
      <w:divBdr>
        <w:top w:val="none" w:sz="0" w:space="0" w:color="auto"/>
        <w:left w:val="none" w:sz="0" w:space="0" w:color="auto"/>
        <w:bottom w:val="none" w:sz="0" w:space="0" w:color="auto"/>
        <w:right w:val="none" w:sz="0" w:space="0" w:color="auto"/>
      </w:divBdr>
    </w:div>
    <w:div w:id="839809125">
      <w:bodyDiv w:val="1"/>
      <w:marLeft w:val="0"/>
      <w:marRight w:val="0"/>
      <w:marTop w:val="0"/>
      <w:marBottom w:val="0"/>
      <w:divBdr>
        <w:top w:val="none" w:sz="0" w:space="0" w:color="auto"/>
        <w:left w:val="none" w:sz="0" w:space="0" w:color="auto"/>
        <w:bottom w:val="none" w:sz="0" w:space="0" w:color="auto"/>
        <w:right w:val="none" w:sz="0" w:space="0" w:color="auto"/>
      </w:divBdr>
    </w:div>
    <w:div w:id="841971137">
      <w:bodyDiv w:val="1"/>
      <w:marLeft w:val="0"/>
      <w:marRight w:val="0"/>
      <w:marTop w:val="0"/>
      <w:marBottom w:val="0"/>
      <w:divBdr>
        <w:top w:val="none" w:sz="0" w:space="0" w:color="auto"/>
        <w:left w:val="none" w:sz="0" w:space="0" w:color="auto"/>
        <w:bottom w:val="none" w:sz="0" w:space="0" w:color="auto"/>
        <w:right w:val="none" w:sz="0" w:space="0" w:color="auto"/>
      </w:divBdr>
    </w:div>
    <w:div w:id="861239748">
      <w:bodyDiv w:val="1"/>
      <w:marLeft w:val="0"/>
      <w:marRight w:val="0"/>
      <w:marTop w:val="0"/>
      <w:marBottom w:val="0"/>
      <w:divBdr>
        <w:top w:val="none" w:sz="0" w:space="0" w:color="auto"/>
        <w:left w:val="none" w:sz="0" w:space="0" w:color="auto"/>
        <w:bottom w:val="none" w:sz="0" w:space="0" w:color="auto"/>
        <w:right w:val="none" w:sz="0" w:space="0" w:color="auto"/>
      </w:divBdr>
    </w:div>
    <w:div w:id="866025130">
      <w:bodyDiv w:val="1"/>
      <w:marLeft w:val="0"/>
      <w:marRight w:val="0"/>
      <w:marTop w:val="0"/>
      <w:marBottom w:val="0"/>
      <w:divBdr>
        <w:top w:val="none" w:sz="0" w:space="0" w:color="auto"/>
        <w:left w:val="none" w:sz="0" w:space="0" w:color="auto"/>
        <w:bottom w:val="none" w:sz="0" w:space="0" w:color="auto"/>
        <w:right w:val="none" w:sz="0" w:space="0" w:color="auto"/>
      </w:divBdr>
    </w:div>
    <w:div w:id="869614304">
      <w:bodyDiv w:val="1"/>
      <w:marLeft w:val="0"/>
      <w:marRight w:val="0"/>
      <w:marTop w:val="0"/>
      <w:marBottom w:val="0"/>
      <w:divBdr>
        <w:top w:val="none" w:sz="0" w:space="0" w:color="auto"/>
        <w:left w:val="none" w:sz="0" w:space="0" w:color="auto"/>
        <w:bottom w:val="none" w:sz="0" w:space="0" w:color="auto"/>
        <w:right w:val="none" w:sz="0" w:space="0" w:color="auto"/>
      </w:divBdr>
    </w:div>
    <w:div w:id="878393456">
      <w:bodyDiv w:val="1"/>
      <w:marLeft w:val="0"/>
      <w:marRight w:val="0"/>
      <w:marTop w:val="0"/>
      <w:marBottom w:val="0"/>
      <w:divBdr>
        <w:top w:val="none" w:sz="0" w:space="0" w:color="auto"/>
        <w:left w:val="none" w:sz="0" w:space="0" w:color="auto"/>
        <w:bottom w:val="none" w:sz="0" w:space="0" w:color="auto"/>
        <w:right w:val="none" w:sz="0" w:space="0" w:color="auto"/>
      </w:divBdr>
    </w:div>
    <w:div w:id="889682738">
      <w:bodyDiv w:val="1"/>
      <w:marLeft w:val="0"/>
      <w:marRight w:val="0"/>
      <w:marTop w:val="0"/>
      <w:marBottom w:val="0"/>
      <w:divBdr>
        <w:top w:val="none" w:sz="0" w:space="0" w:color="auto"/>
        <w:left w:val="none" w:sz="0" w:space="0" w:color="auto"/>
        <w:bottom w:val="none" w:sz="0" w:space="0" w:color="auto"/>
        <w:right w:val="none" w:sz="0" w:space="0" w:color="auto"/>
      </w:divBdr>
    </w:div>
    <w:div w:id="890112459">
      <w:bodyDiv w:val="1"/>
      <w:marLeft w:val="0"/>
      <w:marRight w:val="0"/>
      <w:marTop w:val="0"/>
      <w:marBottom w:val="0"/>
      <w:divBdr>
        <w:top w:val="none" w:sz="0" w:space="0" w:color="auto"/>
        <w:left w:val="none" w:sz="0" w:space="0" w:color="auto"/>
        <w:bottom w:val="none" w:sz="0" w:space="0" w:color="auto"/>
        <w:right w:val="none" w:sz="0" w:space="0" w:color="auto"/>
      </w:divBdr>
    </w:div>
    <w:div w:id="899752773">
      <w:bodyDiv w:val="1"/>
      <w:marLeft w:val="0"/>
      <w:marRight w:val="0"/>
      <w:marTop w:val="0"/>
      <w:marBottom w:val="0"/>
      <w:divBdr>
        <w:top w:val="none" w:sz="0" w:space="0" w:color="auto"/>
        <w:left w:val="none" w:sz="0" w:space="0" w:color="auto"/>
        <w:bottom w:val="none" w:sz="0" w:space="0" w:color="auto"/>
        <w:right w:val="none" w:sz="0" w:space="0" w:color="auto"/>
      </w:divBdr>
    </w:div>
    <w:div w:id="900792623">
      <w:bodyDiv w:val="1"/>
      <w:marLeft w:val="0"/>
      <w:marRight w:val="0"/>
      <w:marTop w:val="0"/>
      <w:marBottom w:val="0"/>
      <w:divBdr>
        <w:top w:val="none" w:sz="0" w:space="0" w:color="auto"/>
        <w:left w:val="none" w:sz="0" w:space="0" w:color="auto"/>
        <w:bottom w:val="none" w:sz="0" w:space="0" w:color="auto"/>
        <w:right w:val="none" w:sz="0" w:space="0" w:color="auto"/>
      </w:divBdr>
    </w:div>
    <w:div w:id="916402450">
      <w:bodyDiv w:val="1"/>
      <w:marLeft w:val="0"/>
      <w:marRight w:val="0"/>
      <w:marTop w:val="0"/>
      <w:marBottom w:val="0"/>
      <w:divBdr>
        <w:top w:val="none" w:sz="0" w:space="0" w:color="auto"/>
        <w:left w:val="none" w:sz="0" w:space="0" w:color="auto"/>
        <w:bottom w:val="none" w:sz="0" w:space="0" w:color="auto"/>
        <w:right w:val="none" w:sz="0" w:space="0" w:color="auto"/>
      </w:divBdr>
    </w:div>
    <w:div w:id="922567373">
      <w:bodyDiv w:val="1"/>
      <w:marLeft w:val="0"/>
      <w:marRight w:val="0"/>
      <w:marTop w:val="0"/>
      <w:marBottom w:val="0"/>
      <w:divBdr>
        <w:top w:val="none" w:sz="0" w:space="0" w:color="auto"/>
        <w:left w:val="none" w:sz="0" w:space="0" w:color="auto"/>
        <w:bottom w:val="none" w:sz="0" w:space="0" w:color="auto"/>
        <w:right w:val="none" w:sz="0" w:space="0" w:color="auto"/>
      </w:divBdr>
    </w:div>
    <w:div w:id="942810857">
      <w:bodyDiv w:val="1"/>
      <w:marLeft w:val="0"/>
      <w:marRight w:val="0"/>
      <w:marTop w:val="0"/>
      <w:marBottom w:val="0"/>
      <w:divBdr>
        <w:top w:val="none" w:sz="0" w:space="0" w:color="auto"/>
        <w:left w:val="none" w:sz="0" w:space="0" w:color="auto"/>
        <w:bottom w:val="none" w:sz="0" w:space="0" w:color="auto"/>
        <w:right w:val="none" w:sz="0" w:space="0" w:color="auto"/>
      </w:divBdr>
    </w:div>
    <w:div w:id="971981797">
      <w:bodyDiv w:val="1"/>
      <w:marLeft w:val="0"/>
      <w:marRight w:val="0"/>
      <w:marTop w:val="0"/>
      <w:marBottom w:val="0"/>
      <w:divBdr>
        <w:top w:val="none" w:sz="0" w:space="0" w:color="auto"/>
        <w:left w:val="none" w:sz="0" w:space="0" w:color="auto"/>
        <w:bottom w:val="none" w:sz="0" w:space="0" w:color="auto"/>
        <w:right w:val="none" w:sz="0" w:space="0" w:color="auto"/>
      </w:divBdr>
    </w:div>
    <w:div w:id="975257345">
      <w:bodyDiv w:val="1"/>
      <w:marLeft w:val="0"/>
      <w:marRight w:val="0"/>
      <w:marTop w:val="0"/>
      <w:marBottom w:val="0"/>
      <w:divBdr>
        <w:top w:val="none" w:sz="0" w:space="0" w:color="auto"/>
        <w:left w:val="none" w:sz="0" w:space="0" w:color="auto"/>
        <w:bottom w:val="none" w:sz="0" w:space="0" w:color="auto"/>
        <w:right w:val="none" w:sz="0" w:space="0" w:color="auto"/>
      </w:divBdr>
    </w:div>
    <w:div w:id="981353904">
      <w:bodyDiv w:val="1"/>
      <w:marLeft w:val="0"/>
      <w:marRight w:val="0"/>
      <w:marTop w:val="0"/>
      <w:marBottom w:val="0"/>
      <w:divBdr>
        <w:top w:val="none" w:sz="0" w:space="0" w:color="auto"/>
        <w:left w:val="none" w:sz="0" w:space="0" w:color="auto"/>
        <w:bottom w:val="none" w:sz="0" w:space="0" w:color="auto"/>
        <w:right w:val="none" w:sz="0" w:space="0" w:color="auto"/>
      </w:divBdr>
    </w:div>
    <w:div w:id="1022896822">
      <w:bodyDiv w:val="1"/>
      <w:marLeft w:val="0"/>
      <w:marRight w:val="0"/>
      <w:marTop w:val="0"/>
      <w:marBottom w:val="0"/>
      <w:divBdr>
        <w:top w:val="none" w:sz="0" w:space="0" w:color="auto"/>
        <w:left w:val="none" w:sz="0" w:space="0" w:color="auto"/>
        <w:bottom w:val="none" w:sz="0" w:space="0" w:color="auto"/>
        <w:right w:val="none" w:sz="0" w:space="0" w:color="auto"/>
      </w:divBdr>
    </w:div>
    <w:div w:id="1025407105">
      <w:bodyDiv w:val="1"/>
      <w:marLeft w:val="0"/>
      <w:marRight w:val="0"/>
      <w:marTop w:val="0"/>
      <w:marBottom w:val="0"/>
      <w:divBdr>
        <w:top w:val="none" w:sz="0" w:space="0" w:color="auto"/>
        <w:left w:val="none" w:sz="0" w:space="0" w:color="auto"/>
        <w:bottom w:val="none" w:sz="0" w:space="0" w:color="auto"/>
        <w:right w:val="none" w:sz="0" w:space="0" w:color="auto"/>
      </w:divBdr>
    </w:div>
    <w:div w:id="1039551154">
      <w:bodyDiv w:val="1"/>
      <w:marLeft w:val="0"/>
      <w:marRight w:val="0"/>
      <w:marTop w:val="0"/>
      <w:marBottom w:val="0"/>
      <w:divBdr>
        <w:top w:val="none" w:sz="0" w:space="0" w:color="auto"/>
        <w:left w:val="none" w:sz="0" w:space="0" w:color="auto"/>
        <w:bottom w:val="none" w:sz="0" w:space="0" w:color="auto"/>
        <w:right w:val="none" w:sz="0" w:space="0" w:color="auto"/>
      </w:divBdr>
    </w:div>
    <w:div w:id="1054736633">
      <w:bodyDiv w:val="1"/>
      <w:marLeft w:val="0"/>
      <w:marRight w:val="0"/>
      <w:marTop w:val="0"/>
      <w:marBottom w:val="0"/>
      <w:divBdr>
        <w:top w:val="none" w:sz="0" w:space="0" w:color="auto"/>
        <w:left w:val="none" w:sz="0" w:space="0" w:color="auto"/>
        <w:bottom w:val="none" w:sz="0" w:space="0" w:color="auto"/>
        <w:right w:val="none" w:sz="0" w:space="0" w:color="auto"/>
      </w:divBdr>
    </w:div>
    <w:div w:id="1063983686">
      <w:bodyDiv w:val="1"/>
      <w:marLeft w:val="0"/>
      <w:marRight w:val="0"/>
      <w:marTop w:val="0"/>
      <w:marBottom w:val="0"/>
      <w:divBdr>
        <w:top w:val="none" w:sz="0" w:space="0" w:color="auto"/>
        <w:left w:val="none" w:sz="0" w:space="0" w:color="auto"/>
        <w:bottom w:val="none" w:sz="0" w:space="0" w:color="auto"/>
        <w:right w:val="none" w:sz="0" w:space="0" w:color="auto"/>
      </w:divBdr>
    </w:div>
    <w:div w:id="1076787332">
      <w:bodyDiv w:val="1"/>
      <w:marLeft w:val="0"/>
      <w:marRight w:val="0"/>
      <w:marTop w:val="0"/>
      <w:marBottom w:val="0"/>
      <w:divBdr>
        <w:top w:val="none" w:sz="0" w:space="0" w:color="auto"/>
        <w:left w:val="none" w:sz="0" w:space="0" w:color="auto"/>
        <w:bottom w:val="none" w:sz="0" w:space="0" w:color="auto"/>
        <w:right w:val="none" w:sz="0" w:space="0" w:color="auto"/>
      </w:divBdr>
    </w:div>
    <w:div w:id="1081676851">
      <w:bodyDiv w:val="1"/>
      <w:marLeft w:val="0"/>
      <w:marRight w:val="0"/>
      <w:marTop w:val="0"/>
      <w:marBottom w:val="0"/>
      <w:divBdr>
        <w:top w:val="none" w:sz="0" w:space="0" w:color="auto"/>
        <w:left w:val="none" w:sz="0" w:space="0" w:color="auto"/>
        <w:bottom w:val="none" w:sz="0" w:space="0" w:color="auto"/>
        <w:right w:val="none" w:sz="0" w:space="0" w:color="auto"/>
      </w:divBdr>
    </w:div>
    <w:div w:id="1090466976">
      <w:bodyDiv w:val="1"/>
      <w:marLeft w:val="0"/>
      <w:marRight w:val="0"/>
      <w:marTop w:val="0"/>
      <w:marBottom w:val="0"/>
      <w:divBdr>
        <w:top w:val="none" w:sz="0" w:space="0" w:color="auto"/>
        <w:left w:val="none" w:sz="0" w:space="0" w:color="auto"/>
        <w:bottom w:val="none" w:sz="0" w:space="0" w:color="auto"/>
        <w:right w:val="none" w:sz="0" w:space="0" w:color="auto"/>
      </w:divBdr>
    </w:div>
    <w:div w:id="1092821691">
      <w:bodyDiv w:val="1"/>
      <w:marLeft w:val="0"/>
      <w:marRight w:val="0"/>
      <w:marTop w:val="0"/>
      <w:marBottom w:val="0"/>
      <w:divBdr>
        <w:top w:val="none" w:sz="0" w:space="0" w:color="auto"/>
        <w:left w:val="none" w:sz="0" w:space="0" w:color="auto"/>
        <w:bottom w:val="none" w:sz="0" w:space="0" w:color="auto"/>
        <w:right w:val="none" w:sz="0" w:space="0" w:color="auto"/>
      </w:divBdr>
    </w:div>
    <w:div w:id="1100680217">
      <w:bodyDiv w:val="1"/>
      <w:marLeft w:val="0"/>
      <w:marRight w:val="0"/>
      <w:marTop w:val="0"/>
      <w:marBottom w:val="0"/>
      <w:divBdr>
        <w:top w:val="none" w:sz="0" w:space="0" w:color="auto"/>
        <w:left w:val="none" w:sz="0" w:space="0" w:color="auto"/>
        <w:bottom w:val="none" w:sz="0" w:space="0" w:color="auto"/>
        <w:right w:val="none" w:sz="0" w:space="0" w:color="auto"/>
      </w:divBdr>
    </w:div>
    <w:div w:id="1115292558">
      <w:bodyDiv w:val="1"/>
      <w:marLeft w:val="0"/>
      <w:marRight w:val="0"/>
      <w:marTop w:val="0"/>
      <w:marBottom w:val="0"/>
      <w:divBdr>
        <w:top w:val="none" w:sz="0" w:space="0" w:color="auto"/>
        <w:left w:val="none" w:sz="0" w:space="0" w:color="auto"/>
        <w:bottom w:val="none" w:sz="0" w:space="0" w:color="auto"/>
        <w:right w:val="none" w:sz="0" w:space="0" w:color="auto"/>
      </w:divBdr>
    </w:div>
    <w:div w:id="1140415231">
      <w:bodyDiv w:val="1"/>
      <w:marLeft w:val="0"/>
      <w:marRight w:val="0"/>
      <w:marTop w:val="0"/>
      <w:marBottom w:val="0"/>
      <w:divBdr>
        <w:top w:val="none" w:sz="0" w:space="0" w:color="auto"/>
        <w:left w:val="none" w:sz="0" w:space="0" w:color="auto"/>
        <w:bottom w:val="none" w:sz="0" w:space="0" w:color="auto"/>
        <w:right w:val="none" w:sz="0" w:space="0" w:color="auto"/>
      </w:divBdr>
    </w:div>
    <w:div w:id="1181773864">
      <w:bodyDiv w:val="1"/>
      <w:marLeft w:val="0"/>
      <w:marRight w:val="0"/>
      <w:marTop w:val="0"/>
      <w:marBottom w:val="0"/>
      <w:divBdr>
        <w:top w:val="none" w:sz="0" w:space="0" w:color="auto"/>
        <w:left w:val="none" w:sz="0" w:space="0" w:color="auto"/>
        <w:bottom w:val="none" w:sz="0" w:space="0" w:color="auto"/>
        <w:right w:val="none" w:sz="0" w:space="0" w:color="auto"/>
      </w:divBdr>
    </w:div>
    <w:div w:id="1229069723">
      <w:bodyDiv w:val="1"/>
      <w:marLeft w:val="0"/>
      <w:marRight w:val="0"/>
      <w:marTop w:val="0"/>
      <w:marBottom w:val="0"/>
      <w:divBdr>
        <w:top w:val="none" w:sz="0" w:space="0" w:color="auto"/>
        <w:left w:val="none" w:sz="0" w:space="0" w:color="auto"/>
        <w:bottom w:val="none" w:sz="0" w:space="0" w:color="auto"/>
        <w:right w:val="none" w:sz="0" w:space="0" w:color="auto"/>
      </w:divBdr>
    </w:div>
    <w:div w:id="1232160318">
      <w:bodyDiv w:val="1"/>
      <w:marLeft w:val="0"/>
      <w:marRight w:val="0"/>
      <w:marTop w:val="0"/>
      <w:marBottom w:val="0"/>
      <w:divBdr>
        <w:top w:val="none" w:sz="0" w:space="0" w:color="auto"/>
        <w:left w:val="none" w:sz="0" w:space="0" w:color="auto"/>
        <w:bottom w:val="none" w:sz="0" w:space="0" w:color="auto"/>
        <w:right w:val="none" w:sz="0" w:space="0" w:color="auto"/>
      </w:divBdr>
    </w:div>
    <w:div w:id="1241646282">
      <w:bodyDiv w:val="1"/>
      <w:marLeft w:val="0"/>
      <w:marRight w:val="0"/>
      <w:marTop w:val="0"/>
      <w:marBottom w:val="0"/>
      <w:divBdr>
        <w:top w:val="none" w:sz="0" w:space="0" w:color="auto"/>
        <w:left w:val="none" w:sz="0" w:space="0" w:color="auto"/>
        <w:bottom w:val="none" w:sz="0" w:space="0" w:color="auto"/>
        <w:right w:val="none" w:sz="0" w:space="0" w:color="auto"/>
      </w:divBdr>
    </w:div>
    <w:div w:id="1282879861">
      <w:bodyDiv w:val="1"/>
      <w:marLeft w:val="0"/>
      <w:marRight w:val="0"/>
      <w:marTop w:val="0"/>
      <w:marBottom w:val="0"/>
      <w:divBdr>
        <w:top w:val="none" w:sz="0" w:space="0" w:color="auto"/>
        <w:left w:val="none" w:sz="0" w:space="0" w:color="auto"/>
        <w:bottom w:val="none" w:sz="0" w:space="0" w:color="auto"/>
        <w:right w:val="none" w:sz="0" w:space="0" w:color="auto"/>
      </w:divBdr>
    </w:div>
    <w:div w:id="1306273068">
      <w:bodyDiv w:val="1"/>
      <w:marLeft w:val="0"/>
      <w:marRight w:val="0"/>
      <w:marTop w:val="0"/>
      <w:marBottom w:val="0"/>
      <w:divBdr>
        <w:top w:val="none" w:sz="0" w:space="0" w:color="auto"/>
        <w:left w:val="none" w:sz="0" w:space="0" w:color="auto"/>
        <w:bottom w:val="none" w:sz="0" w:space="0" w:color="auto"/>
        <w:right w:val="none" w:sz="0" w:space="0" w:color="auto"/>
      </w:divBdr>
    </w:div>
    <w:div w:id="1326393835">
      <w:bodyDiv w:val="1"/>
      <w:marLeft w:val="0"/>
      <w:marRight w:val="0"/>
      <w:marTop w:val="0"/>
      <w:marBottom w:val="0"/>
      <w:divBdr>
        <w:top w:val="none" w:sz="0" w:space="0" w:color="auto"/>
        <w:left w:val="none" w:sz="0" w:space="0" w:color="auto"/>
        <w:bottom w:val="none" w:sz="0" w:space="0" w:color="auto"/>
        <w:right w:val="none" w:sz="0" w:space="0" w:color="auto"/>
      </w:divBdr>
    </w:div>
    <w:div w:id="1332679380">
      <w:bodyDiv w:val="1"/>
      <w:marLeft w:val="0"/>
      <w:marRight w:val="0"/>
      <w:marTop w:val="0"/>
      <w:marBottom w:val="0"/>
      <w:divBdr>
        <w:top w:val="none" w:sz="0" w:space="0" w:color="auto"/>
        <w:left w:val="none" w:sz="0" w:space="0" w:color="auto"/>
        <w:bottom w:val="none" w:sz="0" w:space="0" w:color="auto"/>
        <w:right w:val="none" w:sz="0" w:space="0" w:color="auto"/>
      </w:divBdr>
    </w:div>
    <w:div w:id="1355688248">
      <w:bodyDiv w:val="1"/>
      <w:marLeft w:val="0"/>
      <w:marRight w:val="0"/>
      <w:marTop w:val="0"/>
      <w:marBottom w:val="0"/>
      <w:divBdr>
        <w:top w:val="none" w:sz="0" w:space="0" w:color="auto"/>
        <w:left w:val="none" w:sz="0" w:space="0" w:color="auto"/>
        <w:bottom w:val="none" w:sz="0" w:space="0" w:color="auto"/>
        <w:right w:val="none" w:sz="0" w:space="0" w:color="auto"/>
      </w:divBdr>
    </w:div>
    <w:div w:id="1403916708">
      <w:bodyDiv w:val="1"/>
      <w:marLeft w:val="0"/>
      <w:marRight w:val="0"/>
      <w:marTop w:val="0"/>
      <w:marBottom w:val="0"/>
      <w:divBdr>
        <w:top w:val="none" w:sz="0" w:space="0" w:color="auto"/>
        <w:left w:val="none" w:sz="0" w:space="0" w:color="auto"/>
        <w:bottom w:val="none" w:sz="0" w:space="0" w:color="auto"/>
        <w:right w:val="none" w:sz="0" w:space="0" w:color="auto"/>
      </w:divBdr>
    </w:div>
    <w:div w:id="1411846508">
      <w:bodyDiv w:val="1"/>
      <w:marLeft w:val="0"/>
      <w:marRight w:val="0"/>
      <w:marTop w:val="0"/>
      <w:marBottom w:val="0"/>
      <w:divBdr>
        <w:top w:val="none" w:sz="0" w:space="0" w:color="auto"/>
        <w:left w:val="none" w:sz="0" w:space="0" w:color="auto"/>
        <w:bottom w:val="none" w:sz="0" w:space="0" w:color="auto"/>
        <w:right w:val="none" w:sz="0" w:space="0" w:color="auto"/>
      </w:divBdr>
    </w:div>
    <w:div w:id="1417560156">
      <w:bodyDiv w:val="1"/>
      <w:marLeft w:val="0"/>
      <w:marRight w:val="0"/>
      <w:marTop w:val="0"/>
      <w:marBottom w:val="0"/>
      <w:divBdr>
        <w:top w:val="none" w:sz="0" w:space="0" w:color="auto"/>
        <w:left w:val="none" w:sz="0" w:space="0" w:color="auto"/>
        <w:bottom w:val="none" w:sz="0" w:space="0" w:color="auto"/>
        <w:right w:val="none" w:sz="0" w:space="0" w:color="auto"/>
      </w:divBdr>
    </w:div>
    <w:div w:id="1422680354">
      <w:bodyDiv w:val="1"/>
      <w:marLeft w:val="0"/>
      <w:marRight w:val="0"/>
      <w:marTop w:val="0"/>
      <w:marBottom w:val="0"/>
      <w:divBdr>
        <w:top w:val="none" w:sz="0" w:space="0" w:color="auto"/>
        <w:left w:val="none" w:sz="0" w:space="0" w:color="auto"/>
        <w:bottom w:val="none" w:sz="0" w:space="0" w:color="auto"/>
        <w:right w:val="none" w:sz="0" w:space="0" w:color="auto"/>
      </w:divBdr>
    </w:div>
    <w:div w:id="1432359739">
      <w:bodyDiv w:val="1"/>
      <w:marLeft w:val="0"/>
      <w:marRight w:val="0"/>
      <w:marTop w:val="0"/>
      <w:marBottom w:val="0"/>
      <w:divBdr>
        <w:top w:val="none" w:sz="0" w:space="0" w:color="auto"/>
        <w:left w:val="none" w:sz="0" w:space="0" w:color="auto"/>
        <w:bottom w:val="none" w:sz="0" w:space="0" w:color="auto"/>
        <w:right w:val="none" w:sz="0" w:space="0" w:color="auto"/>
      </w:divBdr>
    </w:div>
    <w:div w:id="1434321912">
      <w:bodyDiv w:val="1"/>
      <w:marLeft w:val="0"/>
      <w:marRight w:val="0"/>
      <w:marTop w:val="0"/>
      <w:marBottom w:val="0"/>
      <w:divBdr>
        <w:top w:val="none" w:sz="0" w:space="0" w:color="auto"/>
        <w:left w:val="none" w:sz="0" w:space="0" w:color="auto"/>
        <w:bottom w:val="none" w:sz="0" w:space="0" w:color="auto"/>
        <w:right w:val="none" w:sz="0" w:space="0" w:color="auto"/>
      </w:divBdr>
    </w:div>
    <w:div w:id="1442842548">
      <w:bodyDiv w:val="1"/>
      <w:marLeft w:val="0"/>
      <w:marRight w:val="0"/>
      <w:marTop w:val="0"/>
      <w:marBottom w:val="0"/>
      <w:divBdr>
        <w:top w:val="none" w:sz="0" w:space="0" w:color="auto"/>
        <w:left w:val="none" w:sz="0" w:space="0" w:color="auto"/>
        <w:bottom w:val="none" w:sz="0" w:space="0" w:color="auto"/>
        <w:right w:val="none" w:sz="0" w:space="0" w:color="auto"/>
      </w:divBdr>
    </w:div>
    <w:div w:id="1452016418">
      <w:bodyDiv w:val="1"/>
      <w:marLeft w:val="0"/>
      <w:marRight w:val="0"/>
      <w:marTop w:val="0"/>
      <w:marBottom w:val="0"/>
      <w:divBdr>
        <w:top w:val="none" w:sz="0" w:space="0" w:color="auto"/>
        <w:left w:val="none" w:sz="0" w:space="0" w:color="auto"/>
        <w:bottom w:val="none" w:sz="0" w:space="0" w:color="auto"/>
        <w:right w:val="none" w:sz="0" w:space="0" w:color="auto"/>
      </w:divBdr>
    </w:div>
    <w:div w:id="1462846309">
      <w:bodyDiv w:val="1"/>
      <w:marLeft w:val="0"/>
      <w:marRight w:val="0"/>
      <w:marTop w:val="0"/>
      <w:marBottom w:val="0"/>
      <w:divBdr>
        <w:top w:val="none" w:sz="0" w:space="0" w:color="auto"/>
        <w:left w:val="none" w:sz="0" w:space="0" w:color="auto"/>
        <w:bottom w:val="none" w:sz="0" w:space="0" w:color="auto"/>
        <w:right w:val="none" w:sz="0" w:space="0" w:color="auto"/>
      </w:divBdr>
    </w:div>
    <w:div w:id="1480616128">
      <w:bodyDiv w:val="1"/>
      <w:marLeft w:val="0"/>
      <w:marRight w:val="0"/>
      <w:marTop w:val="0"/>
      <w:marBottom w:val="0"/>
      <w:divBdr>
        <w:top w:val="none" w:sz="0" w:space="0" w:color="auto"/>
        <w:left w:val="none" w:sz="0" w:space="0" w:color="auto"/>
        <w:bottom w:val="none" w:sz="0" w:space="0" w:color="auto"/>
        <w:right w:val="none" w:sz="0" w:space="0" w:color="auto"/>
      </w:divBdr>
    </w:div>
    <w:div w:id="1486121403">
      <w:bodyDiv w:val="1"/>
      <w:marLeft w:val="0"/>
      <w:marRight w:val="0"/>
      <w:marTop w:val="0"/>
      <w:marBottom w:val="0"/>
      <w:divBdr>
        <w:top w:val="none" w:sz="0" w:space="0" w:color="auto"/>
        <w:left w:val="none" w:sz="0" w:space="0" w:color="auto"/>
        <w:bottom w:val="none" w:sz="0" w:space="0" w:color="auto"/>
        <w:right w:val="none" w:sz="0" w:space="0" w:color="auto"/>
      </w:divBdr>
    </w:div>
    <w:div w:id="1491796878">
      <w:bodyDiv w:val="1"/>
      <w:marLeft w:val="0"/>
      <w:marRight w:val="0"/>
      <w:marTop w:val="0"/>
      <w:marBottom w:val="0"/>
      <w:divBdr>
        <w:top w:val="none" w:sz="0" w:space="0" w:color="auto"/>
        <w:left w:val="none" w:sz="0" w:space="0" w:color="auto"/>
        <w:bottom w:val="none" w:sz="0" w:space="0" w:color="auto"/>
        <w:right w:val="none" w:sz="0" w:space="0" w:color="auto"/>
      </w:divBdr>
    </w:div>
    <w:div w:id="1508862706">
      <w:bodyDiv w:val="1"/>
      <w:marLeft w:val="0"/>
      <w:marRight w:val="0"/>
      <w:marTop w:val="0"/>
      <w:marBottom w:val="0"/>
      <w:divBdr>
        <w:top w:val="none" w:sz="0" w:space="0" w:color="auto"/>
        <w:left w:val="none" w:sz="0" w:space="0" w:color="auto"/>
        <w:bottom w:val="none" w:sz="0" w:space="0" w:color="auto"/>
        <w:right w:val="none" w:sz="0" w:space="0" w:color="auto"/>
      </w:divBdr>
    </w:div>
    <w:div w:id="1510949162">
      <w:bodyDiv w:val="1"/>
      <w:marLeft w:val="0"/>
      <w:marRight w:val="0"/>
      <w:marTop w:val="0"/>
      <w:marBottom w:val="0"/>
      <w:divBdr>
        <w:top w:val="none" w:sz="0" w:space="0" w:color="auto"/>
        <w:left w:val="none" w:sz="0" w:space="0" w:color="auto"/>
        <w:bottom w:val="none" w:sz="0" w:space="0" w:color="auto"/>
        <w:right w:val="none" w:sz="0" w:space="0" w:color="auto"/>
      </w:divBdr>
    </w:div>
    <w:div w:id="1520462395">
      <w:bodyDiv w:val="1"/>
      <w:marLeft w:val="0"/>
      <w:marRight w:val="0"/>
      <w:marTop w:val="0"/>
      <w:marBottom w:val="0"/>
      <w:divBdr>
        <w:top w:val="none" w:sz="0" w:space="0" w:color="auto"/>
        <w:left w:val="none" w:sz="0" w:space="0" w:color="auto"/>
        <w:bottom w:val="none" w:sz="0" w:space="0" w:color="auto"/>
        <w:right w:val="none" w:sz="0" w:space="0" w:color="auto"/>
      </w:divBdr>
    </w:div>
    <w:div w:id="1530794901">
      <w:bodyDiv w:val="1"/>
      <w:marLeft w:val="0"/>
      <w:marRight w:val="0"/>
      <w:marTop w:val="0"/>
      <w:marBottom w:val="0"/>
      <w:divBdr>
        <w:top w:val="none" w:sz="0" w:space="0" w:color="auto"/>
        <w:left w:val="none" w:sz="0" w:space="0" w:color="auto"/>
        <w:bottom w:val="none" w:sz="0" w:space="0" w:color="auto"/>
        <w:right w:val="none" w:sz="0" w:space="0" w:color="auto"/>
      </w:divBdr>
    </w:div>
    <w:div w:id="1531601067">
      <w:bodyDiv w:val="1"/>
      <w:marLeft w:val="0"/>
      <w:marRight w:val="0"/>
      <w:marTop w:val="0"/>
      <w:marBottom w:val="0"/>
      <w:divBdr>
        <w:top w:val="none" w:sz="0" w:space="0" w:color="auto"/>
        <w:left w:val="none" w:sz="0" w:space="0" w:color="auto"/>
        <w:bottom w:val="none" w:sz="0" w:space="0" w:color="auto"/>
        <w:right w:val="none" w:sz="0" w:space="0" w:color="auto"/>
      </w:divBdr>
    </w:div>
    <w:div w:id="1557740653">
      <w:bodyDiv w:val="1"/>
      <w:marLeft w:val="0"/>
      <w:marRight w:val="0"/>
      <w:marTop w:val="0"/>
      <w:marBottom w:val="0"/>
      <w:divBdr>
        <w:top w:val="none" w:sz="0" w:space="0" w:color="auto"/>
        <w:left w:val="none" w:sz="0" w:space="0" w:color="auto"/>
        <w:bottom w:val="none" w:sz="0" w:space="0" w:color="auto"/>
        <w:right w:val="none" w:sz="0" w:space="0" w:color="auto"/>
      </w:divBdr>
    </w:div>
    <w:div w:id="1603804754">
      <w:bodyDiv w:val="1"/>
      <w:marLeft w:val="0"/>
      <w:marRight w:val="0"/>
      <w:marTop w:val="0"/>
      <w:marBottom w:val="0"/>
      <w:divBdr>
        <w:top w:val="none" w:sz="0" w:space="0" w:color="auto"/>
        <w:left w:val="none" w:sz="0" w:space="0" w:color="auto"/>
        <w:bottom w:val="none" w:sz="0" w:space="0" w:color="auto"/>
        <w:right w:val="none" w:sz="0" w:space="0" w:color="auto"/>
      </w:divBdr>
    </w:div>
    <w:div w:id="1606889325">
      <w:bodyDiv w:val="1"/>
      <w:marLeft w:val="0"/>
      <w:marRight w:val="0"/>
      <w:marTop w:val="0"/>
      <w:marBottom w:val="0"/>
      <w:divBdr>
        <w:top w:val="none" w:sz="0" w:space="0" w:color="auto"/>
        <w:left w:val="none" w:sz="0" w:space="0" w:color="auto"/>
        <w:bottom w:val="none" w:sz="0" w:space="0" w:color="auto"/>
        <w:right w:val="none" w:sz="0" w:space="0" w:color="auto"/>
      </w:divBdr>
    </w:div>
    <w:div w:id="1615819035">
      <w:bodyDiv w:val="1"/>
      <w:marLeft w:val="0"/>
      <w:marRight w:val="0"/>
      <w:marTop w:val="0"/>
      <w:marBottom w:val="0"/>
      <w:divBdr>
        <w:top w:val="none" w:sz="0" w:space="0" w:color="auto"/>
        <w:left w:val="none" w:sz="0" w:space="0" w:color="auto"/>
        <w:bottom w:val="none" w:sz="0" w:space="0" w:color="auto"/>
        <w:right w:val="none" w:sz="0" w:space="0" w:color="auto"/>
      </w:divBdr>
    </w:div>
    <w:div w:id="1652103147">
      <w:bodyDiv w:val="1"/>
      <w:marLeft w:val="0"/>
      <w:marRight w:val="0"/>
      <w:marTop w:val="0"/>
      <w:marBottom w:val="0"/>
      <w:divBdr>
        <w:top w:val="none" w:sz="0" w:space="0" w:color="auto"/>
        <w:left w:val="none" w:sz="0" w:space="0" w:color="auto"/>
        <w:bottom w:val="none" w:sz="0" w:space="0" w:color="auto"/>
        <w:right w:val="none" w:sz="0" w:space="0" w:color="auto"/>
      </w:divBdr>
    </w:div>
    <w:div w:id="1668366587">
      <w:bodyDiv w:val="1"/>
      <w:marLeft w:val="0"/>
      <w:marRight w:val="0"/>
      <w:marTop w:val="0"/>
      <w:marBottom w:val="0"/>
      <w:divBdr>
        <w:top w:val="none" w:sz="0" w:space="0" w:color="auto"/>
        <w:left w:val="none" w:sz="0" w:space="0" w:color="auto"/>
        <w:bottom w:val="none" w:sz="0" w:space="0" w:color="auto"/>
        <w:right w:val="none" w:sz="0" w:space="0" w:color="auto"/>
      </w:divBdr>
    </w:div>
    <w:div w:id="1678070852">
      <w:bodyDiv w:val="1"/>
      <w:marLeft w:val="0"/>
      <w:marRight w:val="0"/>
      <w:marTop w:val="0"/>
      <w:marBottom w:val="0"/>
      <w:divBdr>
        <w:top w:val="none" w:sz="0" w:space="0" w:color="auto"/>
        <w:left w:val="none" w:sz="0" w:space="0" w:color="auto"/>
        <w:bottom w:val="none" w:sz="0" w:space="0" w:color="auto"/>
        <w:right w:val="none" w:sz="0" w:space="0" w:color="auto"/>
      </w:divBdr>
    </w:div>
    <w:div w:id="1686520852">
      <w:bodyDiv w:val="1"/>
      <w:marLeft w:val="0"/>
      <w:marRight w:val="0"/>
      <w:marTop w:val="0"/>
      <w:marBottom w:val="0"/>
      <w:divBdr>
        <w:top w:val="none" w:sz="0" w:space="0" w:color="auto"/>
        <w:left w:val="none" w:sz="0" w:space="0" w:color="auto"/>
        <w:bottom w:val="none" w:sz="0" w:space="0" w:color="auto"/>
        <w:right w:val="none" w:sz="0" w:space="0" w:color="auto"/>
      </w:divBdr>
    </w:div>
    <w:div w:id="1687125014">
      <w:bodyDiv w:val="1"/>
      <w:marLeft w:val="0"/>
      <w:marRight w:val="0"/>
      <w:marTop w:val="0"/>
      <w:marBottom w:val="0"/>
      <w:divBdr>
        <w:top w:val="none" w:sz="0" w:space="0" w:color="auto"/>
        <w:left w:val="none" w:sz="0" w:space="0" w:color="auto"/>
        <w:bottom w:val="none" w:sz="0" w:space="0" w:color="auto"/>
        <w:right w:val="none" w:sz="0" w:space="0" w:color="auto"/>
      </w:divBdr>
    </w:div>
    <w:div w:id="1699041161">
      <w:bodyDiv w:val="1"/>
      <w:marLeft w:val="0"/>
      <w:marRight w:val="0"/>
      <w:marTop w:val="0"/>
      <w:marBottom w:val="0"/>
      <w:divBdr>
        <w:top w:val="none" w:sz="0" w:space="0" w:color="auto"/>
        <w:left w:val="none" w:sz="0" w:space="0" w:color="auto"/>
        <w:bottom w:val="none" w:sz="0" w:space="0" w:color="auto"/>
        <w:right w:val="none" w:sz="0" w:space="0" w:color="auto"/>
      </w:divBdr>
    </w:div>
    <w:div w:id="1717922624">
      <w:bodyDiv w:val="1"/>
      <w:marLeft w:val="0"/>
      <w:marRight w:val="0"/>
      <w:marTop w:val="0"/>
      <w:marBottom w:val="0"/>
      <w:divBdr>
        <w:top w:val="none" w:sz="0" w:space="0" w:color="auto"/>
        <w:left w:val="none" w:sz="0" w:space="0" w:color="auto"/>
        <w:bottom w:val="none" w:sz="0" w:space="0" w:color="auto"/>
        <w:right w:val="none" w:sz="0" w:space="0" w:color="auto"/>
      </w:divBdr>
    </w:div>
    <w:div w:id="1730880791">
      <w:bodyDiv w:val="1"/>
      <w:marLeft w:val="0"/>
      <w:marRight w:val="0"/>
      <w:marTop w:val="0"/>
      <w:marBottom w:val="0"/>
      <w:divBdr>
        <w:top w:val="none" w:sz="0" w:space="0" w:color="auto"/>
        <w:left w:val="none" w:sz="0" w:space="0" w:color="auto"/>
        <w:bottom w:val="none" w:sz="0" w:space="0" w:color="auto"/>
        <w:right w:val="none" w:sz="0" w:space="0" w:color="auto"/>
      </w:divBdr>
    </w:div>
    <w:div w:id="1739591359">
      <w:bodyDiv w:val="1"/>
      <w:marLeft w:val="0"/>
      <w:marRight w:val="0"/>
      <w:marTop w:val="0"/>
      <w:marBottom w:val="0"/>
      <w:divBdr>
        <w:top w:val="none" w:sz="0" w:space="0" w:color="auto"/>
        <w:left w:val="none" w:sz="0" w:space="0" w:color="auto"/>
        <w:bottom w:val="none" w:sz="0" w:space="0" w:color="auto"/>
        <w:right w:val="none" w:sz="0" w:space="0" w:color="auto"/>
      </w:divBdr>
    </w:div>
    <w:div w:id="1739671761">
      <w:bodyDiv w:val="1"/>
      <w:marLeft w:val="0"/>
      <w:marRight w:val="0"/>
      <w:marTop w:val="0"/>
      <w:marBottom w:val="0"/>
      <w:divBdr>
        <w:top w:val="none" w:sz="0" w:space="0" w:color="auto"/>
        <w:left w:val="none" w:sz="0" w:space="0" w:color="auto"/>
        <w:bottom w:val="none" w:sz="0" w:space="0" w:color="auto"/>
        <w:right w:val="none" w:sz="0" w:space="0" w:color="auto"/>
      </w:divBdr>
    </w:div>
    <w:div w:id="1757510486">
      <w:bodyDiv w:val="1"/>
      <w:marLeft w:val="0"/>
      <w:marRight w:val="0"/>
      <w:marTop w:val="0"/>
      <w:marBottom w:val="0"/>
      <w:divBdr>
        <w:top w:val="none" w:sz="0" w:space="0" w:color="auto"/>
        <w:left w:val="none" w:sz="0" w:space="0" w:color="auto"/>
        <w:bottom w:val="none" w:sz="0" w:space="0" w:color="auto"/>
        <w:right w:val="none" w:sz="0" w:space="0" w:color="auto"/>
      </w:divBdr>
    </w:div>
    <w:div w:id="1760708456">
      <w:bodyDiv w:val="1"/>
      <w:marLeft w:val="0"/>
      <w:marRight w:val="0"/>
      <w:marTop w:val="0"/>
      <w:marBottom w:val="0"/>
      <w:divBdr>
        <w:top w:val="none" w:sz="0" w:space="0" w:color="auto"/>
        <w:left w:val="none" w:sz="0" w:space="0" w:color="auto"/>
        <w:bottom w:val="none" w:sz="0" w:space="0" w:color="auto"/>
        <w:right w:val="none" w:sz="0" w:space="0" w:color="auto"/>
      </w:divBdr>
    </w:div>
    <w:div w:id="1771510341">
      <w:bodyDiv w:val="1"/>
      <w:marLeft w:val="0"/>
      <w:marRight w:val="0"/>
      <w:marTop w:val="0"/>
      <w:marBottom w:val="0"/>
      <w:divBdr>
        <w:top w:val="none" w:sz="0" w:space="0" w:color="auto"/>
        <w:left w:val="none" w:sz="0" w:space="0" w:color="auto"/>
        <w:bottom w:val="none" w:sz="0" w:space="0" w:color="auto"/>
        <w:right w:val="none" w:sz="0" w:space="0" w:color="auto"/>
      </w:divBdr>
    </w:div>
    <w:div w:id="1793355761">
      <w:bodyDiv w:val="1"/>
      <w:marLeft w:val="0"/>
      <w:marRight w:val="0"/>
      <w:marTop w:val="0"/>
      <w:marBottom w:val="0"/>
      <w:divBdr>
        <w:top w:val="none" w:sz="0" w:space="0" w:color="auto"/>
        <w:left w:val="none" w:sz="0" w:space="0" w:color="auto"/>
        <w:bottom w:val="none" w:sz="0" w:space="0" w:color="auto"/>
        <w:right w:val="none" w:sz="0" w:space="0" w:color="auto"/>
      </w:divBdr>
    </w:div>
    <w:div w:id="1820346363">
      <w:bodyDiv w:val="1"/>
      <w:marLeft w:val="0"/>
      <w:marRight w:val="0"/>
      <w:marTop w:val="0"/>
      <w:marBottom w:val="0"/>
      <w:divBdr>
        <w:top w:val="none" w:sz="0" w:space="0" w:color="auto"/>
        <w:left w:val="none" w:sz="0" w:space="0" w:color="auto"/>
        <w:bottom w:val="none" w:sz="0" w:space="0" w:color="auto"/>
        <w:right w:val="none" w:sz="0" w:space="0" w:color="auto"/>
      </w:divBdr>
    </w:div>
    <w:div w:id="1846942522">
      <w:bodyDiv w:val="1"/>
      <w:marLeft w:val="0"/>
      <w:marRight w:val="0"/>
      <w:marTop w:val="0"/>
      <w:marBottom w:val="0"/>
      <w:divBdr>
        <w:top w:val="none" w:sz="0" w:space="0" w:color="auto"/>
        <w:left w:val="none" w:sz="0" w:space="0" w:color="auto"/>
        <w:bottom w:val="none" w:sz="0" w:space="0" w:color="auto"/>
        <w:right w:val="none" w:sz="0" w:space="0" w:color="auto"/>
      </w:divBdr>
    </w:div>
    <w:div w:id="1885825774">
      <w:bodyDiv w:val="1"/>
      <w:marLeft w:val="0"/>
      <w:marRight w:val="0"/>
      <w:marTop w:val="0"/>
      <w:marBottom w:val="0"/>
      <w:divBdr>
        <w:top w:val="none" w:sz="0" w:space="0" w:color="auto"/>
        <w:left w:val="none" w:sz="0" w:space="0" w:color="auto"/>
        <w:bottom w:val="none" w:sz="0" w:space="0" w:color="auto"/>
        <w:right w:val="none" w:sz="0" w:space="0" w:color="auto"/>
      </w:divBdr>
    </w:div>
    <w:div w:id="1916891044">
      <w:bodyDiv w:val="1"/>
      <w:marLeft w:val="0"/>
      <w:marRight w:val="0"/>
      <w:marTop w:val="0"/>
      <w:marBottom w:val="0"/>
      <w:divBdr>
        <w:top w:val="none" w:sz="0" w:space="0" w:color="auto"/>
        <w:left w:val="none" w:sz="0" w:space="0" w:color="auto"/>
        <w:bottom w:val="none" w:sz="0" w:space="0" w:color="auto"/>
        <w:right w:val="none" w:sz="0" w:space="0" w:color="auto"/>
      </w:divBdr>
    </w:div>
    <w:div w:id="1924531162">
      <w:bodyDiv w:val="1"/>
      <w:marLeft w:val="0"/>
      <w:marRight w:val="0"/>
      <w:marTop w:val="0"/>
      <w:marBottom w:val="0"/>
      <w:divBdr>
        <w:top w:val="none" w:sz="0" w:space="0" w:color="auto"/>
        <w:left w:val="none" w:sz="0" w:space="0" w:color="auto"/>
        <w:bottom w:val="none" w:sz="0" w:space="0" w:color="auto"/>
        <w:right w:val="none" w:sz="0" w:space="0" w:color="auto"/>
      </w:divBdr>
    </w:div>
    <w:div w:id="1949921268">
      <w:bodyDiv w:val="1"/>
      <w:marLeft w:val="0"/>
      <w:marRight w:val="0"/>
      <w:marTop w:val="0"/>
      <w:marBottom w:val="0"/>
      <w:divBdr>
        <w:top w:val="none" w:sz="0" w:space="0" w:color="auto"/>
        <w:left w:val="none" w:sz="0" w:space="0" w:color="auto"/>
        <w:bottom w:val="none" w:sz="0" w:space="0" w:color="auto"/>
        <w:right w:val="none" w:sz="0" w:space="0" w:color="auto"/>
      </w:divBdr>
    </w:div>
    <w:div w:id="1981038767">
      <w:bodyDiv w:val="1"/>
      <w:marLeft w:val="0"/>
      <w:marRight w:val="0"/>
      <w:marTop w:val="0"/>
      <w:marBottom w:val="0"/>
      <w:divBdr>
        <w:top w:val="none" w:sz="0" w:space="0" w:color="auto"/>
        <w:left w:val="none" w:sz="0" w:space="0" w:color="auto"/>
        <w:bottom w:val="none" w:sz="0" w:space="0" w:color="auto"/>
        <w:right w:val="none" w:sz="0" w:space="0" w:color="auto"/>
      </w:divBdr>
    </w:div>
    <w:div w:id="1984852570">
      <w:bodyDiv w:val="1"/>
      <w:marLeft w:val="0"/>
      <w:marRight w:val="0"/>
      <w:marTop w:val="0"/>
      <w:marBottom w:val="0"/>
      <w:divBdr>
        <w:top w:val="none" w:sz="0" w:space="0" w:color="auto"/>
        <w:left w:val="none" w:sz="0" w:space="0" w:color="auto"/>
        <w:bottom w:val="none" w:sz="0" w:space="0" w:color="auto"/>
        <w:right w:val="none" w:sz="0" w:space="0" w:color="auto"/>
      </w:divBdr>
    </w:div>
    <w:div w:id="2021272812">
      <w:bodyDiv w:val="1"/>
      <w:marLeft w:val="0"/>
      <w:marRight w:val="0"/>
      <w:marTop w:val="0"/>
      <w:marBottom w:val="0"/>
      <w:divBdr>
        <w:top w:val="none" w:sz="0" w:space="0" w:color="auto"/>
        <w:left w:val="none" w:sz="0" w:space="0" w:color="auto"/>
        <w:bottom w:val="none" w:sz="0" w:space="0" w:color="auto"/>
        <w:right w:val="none" w:sz="0" w:space="0" w:color="auto"/>
      </w:divBdr>
    </w:div>
    <w:div w:id="2084449012">
      <w:bodyDiv w:val="1"/>
      <w:marLeft w:val="0"/>
      <w:marRight w:val="0"/>
      <w:marTop w:val="0"/>
      <w:marBottom w:val="0"/>
      <w:divBdr>
        <w:top w:val="none" w:sz="0" w:space="0" w:color="auto"/>
        <w:left w:val="none" w:sz="0" w:space="0" w:color="auto"/>
        <w:bottom w:val="none" w:sz="0" w:space="0" w:color="auto"/>
        <w:right w:val="none" w:sz="0" w:space="0" w:color="auto"/>
      </w:divBdr>
    </w:div>
    <w:div w:id="2098138758">
      <w:bodyDiv w:val="1"/>
      <w:marLeft w:val="0"/>
      <w:marRight w:val="0"/>
      <w:marTop w:val="0"/>
      <w:marBottom w:val="0"/>
      <w:divBdr>
        <w:top w:val="none" w:sz="0" w:space="0" w:color="auto"/>
        <w:left w:val="none" w:sz="0" w:space="0" w:color="auto"/>
        <w:bottom w:val="none" w:sz="0" w:space="0" w:color="auto"/>
        <w:right w:val="none" w:sz="0" w:space="0" w:color="auto"/>
      </w:divBdr>
    </w:div>
    <w:div w:id="2101639127">
      <w:bodyDiv w:val="1"/>
      <w:marLeft w:val="0"/>
      <w:marRight w:val="0"/>
      <w:marTop w:val="0"/>
      <w:marBottom w:val="0"/>
      <w:divBdr>
        <w:top w:val="none" w:sz="0" w:space="0" w:color="auto"/>
        <w:left w:val="none" w:sz="0" w:space="0" w:color="auto"/>
        <w:bottom w:val="none" w:sz="0" w:space="0" w:color="auto"/>
        <w:right w:val="none" w:sz="0" w:space="0" w:color="auto"/>
      </w:divBdr>
    </w:div>
    <w:div w:id="2125735412">
      <w:bodyDiv w:val="1"/>
      <w:marLeft w:val="0"/>
      <w:marRight w:val="0"/>
      <w:marTop w:val="0"/>
      <w:marBottom w:val="0"/>
      <w:divBdr>
        <w:top w:val="none" w:sz="0" w:space="0" w:color="auto"/>
        <w:left w:val="none" w:sz="0" w:space="0" w:color="auto"/>
        <w:bottom w:val="none" w:sz="0" w:space="0" w:color="auto"/>
        <w:right w:val="none" w:sz="0" w:space="0" w:color="auto"/>
      </w:divBdr>
    </w:div>
    <w:div w:id="2128816286">
      <w:bodyDiv w:val="1"/>
      <w:marLeft w:val="0"/>
      <w:marRight w:val="0"/>
      <w:marTop w:val="0"/>
      <w:marBottom w:val="0"/>
      <w:divBdr>
        <w:top w:val="none" w:sz="0" w:space="0" w:color="auto"/>
        <w:left w:val="none" w:sz="0" w:space="0" w:color="auto"/>
        <w:bottom w:val="none" w:sz="0" w:space="0" w:color="auto"/>
        <w:right w:val="none" w:sz="0" w:space="0" w:color="auto"/>
      </w:divBdr>
    </w:div>
    <w:div w:id="2141223215">
      <w:bodyDiv w:val="1"/>
      <w:marLeft w:val="0"/>
      <w:marRight w:val="0"/>
      <w:marTop w:val="0"/>
      <w:marBottom w:val="0"/>
      <w:divBdr>
        <w:top w:val="none" w:sz="0" w:space="0" w:color="auto"/>
        <w:left w:val="none" w:sz="0" w:space="0" w:color="auto"/>
        <w:bottom w:val="none" w:sz="0" w:space="0" w:color="auto"/>
        <w:right w:val="none" w:sz="0" w:space="0" w:color="auto"/>
      </w:divBdr>
    </w:div>
    <w:div w:id="214407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AA0179-3C0A-4307-B4EE-5F61E8101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62</Pages>
  <Words>11228</Words>
  <Characters>64005</Characters>
  <Application>Microsoft Office Word</Application>
  <DocSecurity>0</DocSecurity>
  <Lines>533</Lines>
  <Paragraphs>150</Paragraphs>
  <ScaleCrop>false</ScaleCrop>
  <Company/>
  <LinksUpToDate>false</LinksUpToDate>
  <CharactersWithSpaces>75083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c:creator>
  <cp:keywords/>
  <dc:description/>
  <cp:lastModifiedBy>tudizhongxin</cp:lastModifiedBy>
  <cp:revision>147</cp:revision>
  <cp:lastPrinted>2019-04-10T10:06:00Z</cp:lastPrinted>
  <dcterms:created xsi:type="dcterms:W3CDTF">2019-03-13T08:40:00Z</dcterms:created>
  <dcterms:modified xsi:type="dcterms:W3CDTF">2019-06-28T08:25:00Z</dcterms:modified>
</cp:coreProperties>
</file>